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25" w:rsidRDefault="00A06F25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$240,900,000*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EL PASO INDEPENDENT SCHOOL DISTRICT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(El Paso County, Texas)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UNLIMITED TAX SCHOOL BUILDING BONDS, SERIES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HAVE A RELEASE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MOODY'S: Aaa                S&amp;P:                    FITCH: AAA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</w:t>
      </w:r>
      <w:r>
        <w:rPr>
          <w:rFonts w:ascii="Arial" w:hAnsi="Arial" w:cs="Arial"/>
          <w:color w:val="222222"/>
          <w:shd w:val="clear" w:color="auto" w:fill="FFFFFF"/>
        </w:rPr>
        <w:t>           Aa2 Underlying       </w:t>
      </w:r>
      <w:r>
        <w:rPr>
          <w:rFonts w:ascii="Arial" w:hAnsi="Arial" w:cs="Arial"/>
          <w:color w:val="222222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hd w:val="clear" w:color="auto" w:fill="FFFFFF"/>
        </w:rPr>
        <w:t xml:space="preserve">                             AA Underlying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Permanent School Fund Guarantee Program Insured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End w:id="0"/>
      <w:r>
        <w:rPr>
          <w:rFonts w:ascii="Arial" w:hAnsi="Arial" w:cs="Arial"/>
          <w:color w:val="222222"/>
          <w:shd w:val="clear" w:color="auto" w:fill="FFFFFF"/>
        </w:rPr>
        <w:t>DATED:01/15/2019   FIRST COUPON:08/15/2019   INTEREST ACCRUES:02/21/2019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DUE: 08/15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      AMOUNT*    COUPON    PRICE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08/15/2027      1,</w:t>
      </w:r>
      <w:r>
        <w:rPr>
          <w:rFonts w:ascii="Arial" w:hAnsi="Arial" w:cs="Arial"/>
          <w:color w:val="222222"/>
          <w:shd w:val="clear" w:color="auto" w:fill="FFFFFF"/>
        </w:rPr>
        <w:t>230M     5.00%     2.26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121.043)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08/15/2028      5,025M     5.00%     2.36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121.257 Approx. YTM 2.472)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08/15/2029      1,845M     5.00%     2.47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120.270 Approx. YTM 2.760)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08/15/2030      3,320M     5.00%     2.59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119.204 Approx. YTM 3.010)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08/15/2031      3,125M     4.00%     2.85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109.057 Approx. YTM 3.118)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08/15/2032      2,890M     3.00%     3.16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98.254)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08/15/2033      2,610M    3.125%     3.27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(Approx. $ Price 98.337)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08/15/2034     17,975M     4.00%     3.18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106.363 Approx. YTM 3.465)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08/15/2035     18,725M     4.00%     3.26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105.722 Approx. YTM 3.539)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08/15/2036     18,935M     4.00%     3.33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105.164 Approx. YTM 3.599)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08/15/2037     19,470M     4.00%     3.40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104.610 Approx. YTM 3.655)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08/15/2038     20,090M     4.00%     3.46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104.138 Approx. YTM 3.700)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08/15/2039     20,905M     4.00%     3.52    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103.668 Approx. YTM 3.742)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08/15/2043    104,755M     4.00%     3.70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(Approx. $ Price PTC 02/15/2028 102.274 Approx. YTM 3.856)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CALL FEATURES:  Optional call in 02/15/2028 @ 100.00</w:t>
      </w:r>
      <w:r>
        <w:rPr>
          <w:rFonts w:ascii="Arial" w:hAnsi="Arial" w:cs="Arial"/>
          <w:color w:val="222222"/>
        </w:rPr>
        <w:br/>
      </w:r>
    </w:p>
    <w:p w:rsidR="005D2499" w:rsidRDefault="00A06F25">
      <w:r>
        <w:rPr>
          <w:rFonts w:ascii="Arial" w:hAnsi="Arial" w:cs="Arial"/>
          <w:color w:val="222222"/>
          <w:shd w:val="clear" w:color="auto" w:fill="FFFFFF"/>
        </w:rPr>
        <w:t>Sinking Fund Schedule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2043 Term Bond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08/15/2040   21,760M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08/15/2041   22,640M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08/15/2042   23,555M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08/15/2043   36,800M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Citigroup Global Markets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of America Merrill Lynch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Piper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Jaffray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&amp; Co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Ramirez &amp; Co.,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RBC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Citigroup Global Markets Inc.  Dallas, TX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25"/>
    <w:rsid w:val="0086795B"/>
    <w:rsid w:val="00A06F25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4F034-D908-4139-BBC3-8039F3FA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2019-01-30T17:04:00Z</dcterms:created>
  <dcterms:modified xsi:type="dcterms:W3CDTF">2019-01-30T17:08:00Z</dcterms:modified>
</cp:coreProperties>
</file>