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$325,000,000*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DEPARTMENT OF WATER AND POWER OF THE CITY OF LOS ANGELES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Power System Revenue Bonds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353E0">
        <w:rPr>
          <w:rFonts w:ascii="Arial" w:eastAsia="Times New Roman" w:hAnsi="Arial" w:cs="Arial"/>
          <w:color w:val="000000"/>
          <w:sz w:val="24"/>
          <w:szCs w:val="24"/>
        </w:rPr>
        <w:t>2019 Series C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WE HAVE A RELEASE FOR THE INSTITUTIONAL ORDER PERIOD.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MOODY'S: NR S&amp;P: AA FITCH: AA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(Negative)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DATED: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353E0">
        <w:rPr>
          <w:rFonts w:ascii="Arial" w:eastAsia="Times New Roman" w:hAnsi="Arial" w:cs="Arial"/>
          <w:color w:val="000000"/>
          <w:sz w:val="24"/>
          <w:szCs w:val="24"/>
        </w:rPr>
        <w:t>10/01/2019 FIRST COUPON: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353E0">
        <w:rPr>
          <w:rFonts w:ascii="Arial" w:eastAsia="Times New Roman" w:hAnsi="Arial" w:cs="Arial"/>
          <w:color w:val="000000"/>
          <w:sz w:val="24"/>
          <w:szCs w:val="24"/>
        </w:rPr>
        <w:t>07/01/2020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353E0">
        <w:rPr>
          <w:rFonts w:ascii="Arial" w:eastAsia="Times New Roman" w:hAnsi="Arial" w:cs="Arial"/>
          <w:color w:val="000000"/>
          <w:sz w:val="24"/>
          <w:szCs w:val="24"/>
        </w:rPr>
        <w:t>DUE: 07/01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MATUR</w:t>
      </w:r>
      <w:r>
        <w:rPr>
          <w:rFonts w:ascii="Arial" w:eastAsia="Times New Roman" w:hAnsi="Arial" w:cs="Arial"/>
          <w:color w:val="000000"/>
          <w:sz w:val="24"/>
          <w:szCs w:val="24"/>
        </w:rPr>
        <w:t>ITY AMOUNT* COUPON PRICE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07/01/2025 NMO 4,940M 5.00% 0.99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122.358)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07/01/2026 NMO 6,080M 5.00% 1.06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125.598)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07/01/2027 6,335M 4.00% 1.10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121.485)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07/01/2028 6,665M 5.00% 1.22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131.278)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07/01/2029 7,020M 5.00% 1.29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133.885)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07/01/2030 7,395M 5.00% 1.37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PTC 07/01/2029 133.022 Approx. YTM 1.637)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07/01/2031 7,780M 5.00% 1.45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PTC 07/01/2029 132.166 Approx. YTM 1.927)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07/01/2032 8,195M 5.00% 1.53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PTC 07/01/2029 131.316 Approx. YTM 2.174)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07/01/2033 8,625M 5.00% 1.59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PTC 07/01/2029 130.683 Approx. YTM 2.372)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07/01/2034 9,080M 5.00% 1.66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PTC 07/01/2029 129.949 Approx. YTM 2.551)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07/01/2035 9,560M 5.00% 1.72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PTC 07/01/2029 129.323 Approx. YTM 2.701)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07/01/2036 13,330M 5.00% 1.77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PTC 07/01/2029 128.805 Approx. YTM 2.829)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07/01/2037 14,035M 5.00% 1.82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PTC 07/01/2029 128.289 Approx. YTM 2.942)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07/01/2038 14,775M 5.00% 1.87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PTC 07/01/2029 127.775 Approx. YTM 3.045)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07/01/2039 13,255M 5.00% 1.91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PTC 07/01/2029 127.366 Approx. YTM 3.131)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07/01/2042 36,860M 5.00% 2.05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PTC 07/01/2029 125.947 Approx. YTM 3.359)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07/01/2049 151,070M 5.00% 2.17 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(Approx. $ Price PTC 07/01/2029 124.745 Approx. YTM 3.632)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CALL FEATURES: Optional call in 07/01/2029 @ 100.00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2042 Term Bond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07/01/2040 11,660M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07/01/2041 12,275M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07/01/2042 12,925M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Sinking Fund Schedule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2049 Term Bond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07/01/2043 18,865M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07/01/2044 25,120M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07/01/2045 10,655M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07/01/2046 12,900M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07/01/2047 17,535M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07/01/2048 30,215M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07/01/2049 35,780M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Citigroup Global Markets Inc.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FTN Financial Capital Markets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J.P. Morgan Securities LLC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Loop Capital Markets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Piper </w:t>
      </w:r>
      <w:proofErr w:type="spellStart"/>
      <w:r w:rsidRPr="006353E0">
        <w:rPr>
          <w:rFonts w:ascii="Arial" w:eastAsia="Times New Roman" w:hAnsi="Arial" w:cs="Arial"/>
          <w:color w:val="000000"/>
          <w:sz w:val="24"/>
          <w:szCs w:val="24"/>
        </w:rPr>
        <w:t>Jaffray</w:t>
      </w:r>
      <w:proofErr w:type="spellEnd"/>
      <w:r w:rsidRPr="006353E0">
        <w:rPr>
          <w:rFonts w:ascii="Arial" w:eastAsia="Times New Roman" w:hAnsi="Arial" w:cs="Arial"/>
          <w:color w:val="000000"/>
          <w:sz w:val="24"/>
          <w:szCs w:val="24"/>
        </w:rPr>
        <w:t xml:space="preserve"> &amp; Co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Stern Brothers &amp; Co WMBE</w:t>
      </w:r>
    </w:p>
    <w:p w:rsidR="006353E0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D2499" w:rsidRPr="006353E0" w:rsidRDefault="006353E0" w:rsidP="00635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53E0">
        <w:rPr>
          <w:rFonts w:ascii="Arial" w:eastAsia="Times New Roman" w:hAnsi="Arial" w:cs="Arial"/>
          <w:color w:val="000000"/>
          <w:sz w:val="24"/>
          <w:szCs w:val="24"/>
        </w:rPr>
        <w:t>By: Citigroup Global Markets Inc. New York, NY</w:t>
      </w:r>
    </w:p>
    <w:sectPr w:rsidR="005D2499" w:rsidRPr="0063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E0"/>
    <w:rsid w:val="006353E0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13E8C-3FFD-4589-9E5E-2986757C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>SourceMedia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2019-09-11T15:22:00Z</dcterms:created>
  <dcterms:modified xsi:type="dcterms:W3CDTF">2019-09-11T15:24:00Z</dcterms:modified>
</cp:coreProperties>
</file>