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F21" w:rsidRDefault="00412F21" w:rsidP="00412F21">
      <w:pPr>
        <w:pStyle w:val="NormalWeb"/>
        <w:shd w:val="clear" w:color="auto" w:fill="FFFFFF"/>
        <w:rPr>
          <w:rFonts w:ascii="Courier New" w:hAnsi="Courier New" w:cs="Courier New"/>
          <w:color w:val="000000"/>
          <w:sz w:val="20"/>
          <w:szCs w:val="20"/>
        </w:rPr>
      </w:pPr>
      <w:r w:rsidRPr="00412F21">
        <w:rPr>
          <w:rStyle w:val="m-5600247028880950608bbscopedstyle2635024764462474"/>
          <w:rFonts w:ascii="Courier New" w:hAnsi="Courier New" w:cs="Courier New"/>
          <w:color w:val="000000"/>
          <w:sz w:val="20"/>
          <w:szCs w:val="20"/>
        </w:rPr>
        <w:t>$158,985,000* </w:t>
      </w:r>
      <w:r w:rsidRPr="00412F21">
        <w:rPr>
          <w:rFonts w:ascii="Courier New" w:hAnsi="Courier New" w:cs="Courier New"/>
          <w:color w:val="000000"/>
          <w:sz w:val="20"/>
          <w:szCs w:val="20"/>
        </w:rPr>
        <w:br/>
      </w:r>
      <w:r w:rsidRPr="00412F21">
        <w:rPr>
          <w:rStyle w:val="m-5600247028880950608bbscopedstyle2635024764462474"/>
          <w:rFonts w:ascii="Courier New" w:hAnsi="Courier New" w:cs="Courier New"/>
          <w:color w:val="000000"/>
          <w:sz w:val="20"/>
          <w:szCs w:val="20"/>
        </w:rPr>
        <w:t>WYLIE INDEPENDENT SCHOOL DISTRICT </w:t>
      </w:r>
      <w:r w:rsidRPr="00412F21">
        <w:rPr>
          <w:rFonts w:ascii="Courier New" w:hAnsi="Courier New" w:cs="Courier New"/>
          <w:color w:val="000000"/>
          <w:sz w:val="20"/>
          <w:szCs w:val="20"/>
        </w:rPr>
        <w:br/>
      </w:r>
      <w:r w:rsidRPr="00412F21">
        <w:rPr>
          <w:rStyle w:val="m-5600247028880950608bbscopedstyle2635024764462474"/>
          <w:rFonts w:ascii="Courier New" w:hAnsi="Courier New" w:cs="Courier New"/>
          <w:color w:val="000000"/>
          <w:sz w:val="20"/>
          <w:szCs w:val="20"/>
        </w:rPr>
        <w:t>(Collin County, Texas) </w:t>
      </w:r>
      <w:r w:rsidRPr="00412F21">
        <w:rPr>
          <w:rFonts w:ascii="Courier New" w:hAnsi="Courier New" w:cs="Courier New"/>
          <w:color w:val="000000"/>
          <w:sz w:val="20"/>
          <w:szCs w:val="20"/>
        </w:rPr>
        <w:br/>
      </w:r>
      <w:r w:rsidRPr="00412F21">
        <w:rPr>
          <w:rStyle w:val="m-5600247028880950608bbscopedstyle2635024764462474"/>
          <w:rFonts w:ascii="Courier New" w:hAnsi="Courier New" w:cs="Courier New"/>
          <w:color w:val="000000"/>
          <w:sz w:val="20"/>
          <w:szCs w:val="20"/>
        </w:rPr>
        <w:t>UNL</w:t>
      </w:r>
      <w:bookmarkStart w:id="0" w:name="_GoBack"/>
      <w:bookmarkEnd w:id="0"/>
      <w:r w:rsidRPr="00412F21">
        <w:rPr>
          <w:rStyle w:val="m-5600247028880950608bbscopedstyle2635024764462474"/>
          <w:rFonts w:ascii="Courier New" w:hAnsi="Courier New" w:cs="Courier New"/>
          <w:color w:val="000000"/>
          <w:sz w:val="20"/>
          <w:szCs w:val="20"/>
        </w:rPr>
        <w:t>IMITED TAX SCHOOL BUILDING BONDS, SERIES 2019A </w:t>
      </w:r>
      <w:r w:rsidRPr="00412F21">
        <w:rPr>
          <w:rFonts w:ascii="Courier New" w:hAnsi="Courier New" w:cs="Courier New"/>
          <w:color w:val="000000"/>
          <w:sz w:val="20"/>
          <w:szCs w:val="20"/>
        </w:rPr>
        <w:br/>
      </w:r>
      <w:r w:rsidRPr="00412F21">
        <w:rPr>
          <w:rStyle w:val="m-5600247028880950608bbscopedstyle2635024764462474"/>
          <w:rFonts w:ascii="Courier New" w:hAnsi="Courier New" w:cs="Courier New"/>
          <w:color w:val="000000"/>
          <w:sz w:val="20"/>
          <w:szCs w:val="20"/>
        </w:rPr>
        <w:t>  </w:t>
      </w:r>
      <w:r w:rsidRPr="00412F21">
        <w:rPr>
          <w:rFonts w:ascii="Courier New" w:hAnsi="Courier New" w:cs="Courier New"/>
          <w:color w:val="000000"/>
          <w:sz w:val="20"/>
          <w:szCs w:val="20"/>
        </w:rPr>
        <w:t> </w:t>
      </w:r>
      <w:r w:rsidRPr="00412F21">
        <w:rPr>
          <w:rFonts w:ascii="Courier New" w:hAnsi="Courier New" w:cs="Courier New"/>
          <w:color w:val="000000"/>
          <w:sz w:val="20"/>
          <w:szCs w:val="20"/>
        </w:rPr>
        <w:br/>
        <w:t>MOODY'S: Aaa/Aa2        S&amp;P: NR/NR               FITCH: NR/NR               </w:t>
      </w:r>
      <w:r w:rsidRPr="00412F21">
        <w:rPr>
          <w:rFonts w:ascii="Courier New" w:hAnsi="Courier New" w:cs="Courier New"/>
          <w:color w:val="000000"/>
          <w:sz w:val="20"/>
          <w:szCs w:val="20"/>
        </w:rPr>
        <w:br/>
        <w:t>Permanent School Fund Guarantee Program Insured </w:t>
      </w:r>
      <w:r w:rsidRPr="00412F21">
        <w:rPr>
          <w:rFonts w:ascii="Courier New" w:hAnsi="Courier New" w:cs="Courier New"/>
          <w:color w:val="000000"/>
          <w:sz w:val="20"/>
          <w:szCs w:val="20"/>
        </w:rPr>
        <w:br/>
        <w:t>  </w:t>
      </w:r>
      <w:r w:rsidRPr="00412F21">
        <w:rPr>
          <w:rFonts w:ascii="Courier New" w:hAnsi="Courier New" w:cs="Courier New"/>
          <w:color w:val="000000"/>
          <w:sz w:val="20"/>
          <w:szCs w:val="20"/>
        </w:rPr>
        <w:br/>
        <w:t>DATED:08/01/2019 FIRST COUPON:02/15/2020 INTEREST ACCRUES:08/20/2019 DUE: 08/15 </w:t>
      </w:r>
      <w:r w:rsidRPr="00412F21">
        <w:rPr>
          <w:rFonts w:ascii="Courier New" w:hAnsi="Courier New" w:cs="Courier New"/>
          <w:color w:val="000000"/>
          <w:sz w:val="20"/>
          <w:szCs w:val="20"/>
        </w:rPr>
        <w:br/>
        <w:t>  </w:t>
      </w:r>
      <w:r w:rsidRPr="00412F21">
        <w:rPr>
          <w:rFonts w:ascii="Courier New" w:hAnsi="Courier New" w:cs="Courier New"/>
          <w:color w:val="000000"/>
          <w:sz w:val="20"/>
          <w:szCs w:val="20"/>
        </w:rPr>
        <w:br/>
        <w:t>MATURITY      AMOUNT*    COUPON    PRICE   Spread </w:t>
      </w:r>
      <w:r w:rsidRPr="00412F21">
        <w:rPr>
          <w:rFonts w:ascii="Courier New" w:hAnsi="Courier New" w:cs="Courier New"/>
          <w:color w:val="000000"/>
          <w:sz w:val="20"/>
          <w:szCs w:val="20"/>
        </w:rPr>
        <w:br/>
        <w:t>08/15/2029      3,935M     5.00     1.82   +21 </w:t>
      </w:r>
      <w:r w:rsidRPr="00412F21">
        <w:rPr>
          <w:rFonts w:ascii="Courier New" w:hAnsi="Courier New" w:cs="Courier New"/>
          <w:color w:val="000000"/>
          <w:sz w:val="20"/>
          <w:szCs w:val="20"/>
        </w:rPr>
        <w:br/>
        <w:t>                (Approx. $ Price 128.917) </w:t>
      </w:r>
      <w:r w:rsidRPr="00412F21">
        <w:rPr>
          <w:rFonts w:ascii="Courier New" w:hAnsi="Courier New" w:cs="Courier New"/>
          <w:color w:val="000000"/>
          <w:sz w:val="20"/>
          <w:szCs w:val="20"/>
        </w:rPr>
        <w:br/>
        <w:t>08/15/2030      2,030M     5.00     1.88   +20 </w:t>
      </w:r>
      <w:r w:rsidRPr="00412F21">
        <w:rPr>
          <w:rFonts w:ascii="Courier New" w:hAnsi="Courier New" w:cs="Courier New"/>
          <w:color w:val="000000"/>
          <w:sz w:val="20"/>
          <w:szCs w:val="20"/>
        </w:rPr>
        <w:br/>
        <w:t>                (Approx. $ Price PTC 08/15/2029 128.285 Approx. YTM 2.103) </w:t>
      </w:r>
      <w:r w:rsidRPr="00412F21">
        <w:rPr>
          <w:rFonts w:ascii="Courier New" w:hAnsi="Courier New" w:cs="Courier New"/>
          <w:color w:val="000000"/>
          <w:sz w:val="20"/>
          <w:szCs w:val="20"/>
        </w:rPr>
        <w:br/>
        <w:t>08/15/2031      4,265M     5.00     1.93   +20 </w:t>
      </w:r>
      <w:r w:rsidRPr="00412F21">
        <w:rPr>
          <w:rFonts w:ascii="Courier New" w:hAnsi="Courier New" w:cs="Courier New"/>
          <w:color w:val="000000"/>
          <w:sz w:val="20"/>
          <w:szCs w:val="20"/>
        </w:rPr>
        <w:br/>
        <w:t>                (Approx. $ Price PTC 08/15/2029 127.762 Approx. YTM 2.332) </w:t>
      </w:r>
      <w:r w:rsidRPr="00412F21">
        <w:rPr>
          <w:rFonts w:ascii="Courier New" w:hAnsi="Courier New" w:cs="Courier New"/>
          <w:color w:val="000000"/>
          <w:sz w:val="20"/>
          <w:szCs w:val="20"/>
        </w:rPr>
        <w:br/>
        <w:t>08/15/2032      4,525M     5.00     1.99   +20 </w:t>
      </w:r>
      <w:r w:rsidRPr="00412F21">
        <w:rPr>
          <w:rFonts w:ascii="Courier New" w:hAnsi="Courier New" w:cs="Courier New"/>
          <w:color w:val="000000"/>
          <w:sz w:val="20"/>
          <w:szCs w:val="20"/>
        </w:rPr>
        <w:br/>
        <w:t>                (Approx. $ Price PTC 08/15/2029 127.137 Approx. YTM 2.534) </w:t>
      </w:r>
      <w:r w:rsidRPr="00412F21">
        <w:rPr>
          <w:rFonts w:ascii="Courier New" w:hAnsi="Courier New" w:cs="Courier New"/>
          <w:color w:val="000000"/>
          <w:sz w:val="20"/>
          <w:szCs w:val="20"/>
        </w:rPr>
        <w:br/>
        <w:t>08/15/2033      4,685M     5.00     2.04   +20 </w:t>
      </w:r>
      <w:r w:rsidRPr="00412F21">
        <w:rPr>
          <w:rFonts w:ascii="Courier New" w:hAnsi="Courier New" w:cs="Courier New"/>
          <w:color w:val="000000"/>
          <w:sz w:val="20"/>
          <w:szCs w:val="20"/>
        </w:rPr>
        <w:br/>
        <w:t>                (Approx. $ Price PTC 08/15/2029 126.619 Approx. YTM 2.702) </w:t>
      </w:r>
      <w:r w:rsidRPr="00412F21">
        <w:rPr>
          <w:rFonts w:ascii="Courier New" w:hAnsi="Courier New" w:cs="Courier New"/>
          <w:color w:val="000000"/>
          <w:sz w:val="20"/>
          <w:szCs w:val="20"/>
        </w:rPr>
        <w:br/>
        <w:t>08/15/2034      4,680M     5.00     2.09   +20 </w:t>
      </w:r>
      <w:r w:rsidRPr="00412F21">
        <w:rPr>
          <w:rFonts w:ascii="Courier New" w:hAnsi="Courier New" w:cs="Courier New"/>
          <w:color w:val="000000"/>
          <w:sz w:val="20"/>
          <w:szCs w:val="20"/>
        </w:rPr>
        <w:br/>
        <w:t>                (Approx. $ Price PTC 08/15/2029 126.104 Approx. YTM 2.848) </w:t>
      </w:r>
      <w:r w:rsidRPr="00412F21">
        <w:rPr>
          <w:rFonts w:ascii="Courier New" w:hAnsi="Courier New" w:cs="Courier New"/>
          <w:color w:val="000000"/>
          <w:sz w:val="20"/>
          <w:szCs w:val="20"/>
        </w:rPr>
        <w:br/>
        <w:t>08/15/2035      4,910M     4.00     2.40   +47 </w:t>
      </w:r>
      <w:r w:rsidRPr="00412F21">
        <w:rPr>
          <w:rFonts w:ascii="Courier New" w:hAnsi="Courier New" w:cs="Courier New"/>
          <w:color w:val="000000"/>
          <w:sz w:val="20"/>
          <w:szCs w:val="20"/>
        </w:rPr>
        <w:br/>
        <w:t>                (Approx. $ Price PTC 08/15/2029 114.132 Approx. YTM 2.890) </w:t>
      </w:r>
      <w:r w:rsidRPr="00412F21">
        <w:rPr>
          <w:rFonts w:ascii="Courier New" w:hAnsi="Courier New" w:cs="Courier New"/>
          <w:color w:val="000000"/>
          <w:sz w:val="20"/>
          <w:szCs w:val="20"/>
        </w:rPr>
        <w:br/>
        <w:t>08/15/2036      5,055M     4.00     2.45   +48 </w:t>
      </w:r>
      <w:r w:rsidRPr="00412F21">
        <w:rPr>
          <w:rFonts w:ascii="Courier New" w:hAnsi="Courier New" w:cs="Courier New"/>
          <w:color w:val="000000"/>
          <w:sz w:val="20"/>
          <w:szCs w:val="20"/>
        </w:rPr>
        <w:br/>
        <w:t>                (Approx. $ Price PTC 08/15/2029 113.656 Approx. YTM 2.970) </w:t>
      </w:r>
      <w:r w:rsidRPr="00412F21">
        <w:rPr>
          <w:rFonts w:ascii="Courier New" w:hAnsi="Courier New" w:cs="Courier New"/>
          <w:color w:val="000000"/>
          <w:sz w:val="20"/>
          <w:szCs w:val="20"/>
        </w:rPr>
        <w:br/>
        <w:t>08/15/2037      5,205M     4.00     2.50   +49 </w:t>
      </w:r>
      <w:r w:rsidRPr="00412F21">
        <w:rPr>
          <w:rFonts w:ascii="Courier New" w:hAnsi="Courier New" w:cs="Courier New"/>
          <w:color w:val="000000"/>
          <w:sz w:val="20"/>
          <w:szCs w:val="20"/>
        </w:rPr>
        <w:br/>
        <w:t>                (Approx. $ Price PTC 08/15/2029 113.183 Approx. YTM 3.043) </w:t>
      </w:r>
      <w:r w:rsidRPr="00412F21">
        <w:rPr>
          <w:rFonts w:ascii="Courier New" w:hAnsi="Courier New" w:cs="Courier New"/>
          <w:color w:val="000000"/>
          <w:sz w:val="20"/>
          <w:szCs w:val="20"/>
        </w:rPr>
        <w:br/>
        <w:t>08/15/2038      5,420M     4.00     2.55   +50 </w:t>
      </w:r>
      <w:r w:rsidRPr="00412F21">
        <w:rPr>
          <w:rFonts w:ascii="Courier New" w:hAnsi="Courier New" w:cs="Courier New"/>
          <w:color w:val="000000"/>
          <w:sz w:val="20"/>
          <w:szCs w:val="20"/>
        </w:rPr>
        <w:br/>
        <w:t>                (Approx. $ Price PTC 08/15/2029 112.711 Approx. YTM 3.109) </w:t>
      </w:r>
      <w:r w:rsidRPr="00412F21">
        <w:rPr>
          <w:rFonts w:ascii="Courier New" w:hAnsi="Courier New" w:cs="Courier New"/>
          <w:color w:val="000000"/>
          <w:sz w:val="20"/>
          <w:szCs w:val="20"/>
        </w:rPr>
        <w:br/>
        <w:t>                                          </w:t>
      </w:r>
      <w:r w:rsidRPr="00412F21">
        <w:rPr>
          <w:rFonts w:ascii="Courier New" w:hAnsi="Courier New" w:cs="Courier New"/>
          <w:color w:val="000000"/>
          <w:sz w:val="20"/>
          <w:szCs w:val="20"/>
        </w:rPr>
        <w:br/>
        <w:t>08/15/2044     35,635M     3.00     3.10   +87 </w:t>
      </w:r>
      <w:r w:rsidRPr="00412F21">
        <w:rPr>
          <w:rFonts w:ascii="Courier New" w:hAnsi="Courier New" w:cs="Courier New"/>
          <w:color w:val="000000"/>
          <w:sz w:val="20"/>
          <w:szCs w:val="20"/>
        </w:rPr>
        <w:br/>
        <w:t>                (Approx. $ Price 98.269) </w:t>
      </w:r>
      <w:r w:rsidRPr="00412F21">
        <w:rPr>
          <w:rFonts w:ascii="Courier New" w:hAnsi="Courier New" w:cs="Courier New"/>
          <w:color w:val="000000"/>
          <w:sz w:val="20"/>
          <w:szCs w:val="20"/>
        </w:rPr>
        <w:br/>
        <w:t>                                          </w:t>
      </w:r>
      <w:r w:rsidRPr="00412F21">
        <w:rPr>
          <w:rFonts w:ascii="Courier New" w:hAnsi="Courier New" w:cs="Courier New"/>
          <w:color w:val="000000"/>
          <w:sz w:val="20"/>
          <w:szCs w:val="20"/>
        </w:rPr>
        <w:br/>
        <w:t>08/15/2050     78,640M    3.125%     3.18 </w:t>
      </w:r>
      <w:r w:rsidRPr="00412F21">
        <w:rPr>
          <w:rFonts w:ascii="Courier New" w:hAnsi="Courier New" w:cs="Courier New"/>
          <w:color w:val="000000"/>
          <w:sz w:val="20"/>
          <w:szCs w:val="20"/>
        </w:rPr>
        <w:br/>
        <w:t>                (Approx. $ Price 98.920) </w:t>
      </w:r>
      <w:r w:rsidRPr="00412F21">
        <w:rPr>
          <w:rFonts w:ascii="Courier New" w:hAnsi="Courier New" w:cs="Courier New"/>
          <w:color w:val="000000"/>
          <w:sz w:val="20"/>
          <w:szCs w:val="20"/>
        </w:rPr>
        <w:br/>
        <w:t>                    </w:t>
      </w:r>
      <w:r w:rsidRPr="00412F21">
        <w:rPr>
          <w:rFonts w:ascii="Courier New" w:hAnsi="Courier New" w:cs="Courier New"/>
          <w:color w:val="000000"/>
          <w:sz w:val="20"/>
          <w:szCs w:val="20"/>
        </w:rPr>
        <w:br/>
        <w:t>CALL FEATURES:  Optional call in 08/15/2029 @ 100.00 </w:t>
      </w:r>
      <w:r w:rsidRPr="00412F21">
        <w:rPr>
          <w:rFonts w:ascii="Courier New" w:hAnsi="Courier New" w:cs="Courier New"/>
          <w:color w:val="000000"/>
          <w:sz w:val="20"/>
          <w:szCs w:val="20"/>
        </w:rPr>
        <w:br/>
        <w:t>By Lot Sinking Fund Schedule </w:t>
      </w:r>
      <w:r w:rsidRPr="00412F21">
        <w:rPr>
          <w:rFonts w:ascii="Courier New" w:hAnsi="Courier New" w:cs="Courier New"/>
          <w:color w:val="000000"/>
          <w:sz w:val="20"/>
          <w:szCs w:val="20"/>
        </w:rPr>
        <w:br/>
        <w:t>2044 Term Bond </w:t>
      </w:r>
      <w:r w:rsidRPr="00412F21">
        <w:rPr>
          <w:rFonts w:ascii="Courier New" w:hAnsi="Courier New" w:cs="Courier New"/>
          <w:color w:val="000000"/>
          <w:sz w:val="20"/>
          <w:szCs w:val="20"/>
        </w:rPr>
        <w:br/>
        <w:t>08/15/2041    1,445M </w:t>
      </w:r>
      <w:r w:rsidRPr="00412F21">
        <w:rPr>
          <w:rFonts w:ascii="Courier New" w:hAnsi="Courier New" w:cs="Courier New"/>
          <w:color w:val="000000"/>
          <w:sz w:val="20"/>
          <w:szCs w:val="20"/>
        </w:rPr>
        <w:br/>
        <w:t>08/15/2042   11,055M </w:t>
      </w:r>
      <w:r w:rsidRPr="00412F21">
        <w:rPr>
          <w:rFonts w:ascii="Courier New" w:hAnsi="Courier New" w:cs="Courier New"/>
          <w:color w:val="000000"/>
          <w:sz w:val="20"/>
          <w:szCs w:val="20"/>
        </w:rPr>
        <w:br/>
        <w:t>08/15/2043   11,395M </w:t>
      </w:r>
      <w:r w:rsidRPr="00412F21">
        <w:rPr>
          <w:rFonts w:ascii="Courier New" w:hAnsi="Courier New" w:cs="Courier New"/>
          <w:color w:val="000000"/>
          <w:sz w:val="20"/>
          <w:szCs w:val="20"/>
        </w:rPr>
        <w:br/>
        <w:t>08/15/2044   11,740M </w:t>
      </w:r>
      <w:r w:rsidRPr="00412F21">
        <w:rPr>
          <w:rFonts w:ascii="Courier New" w:hAnsi="Courier New" w:cs="Courier New"/>
          <w:color w:val="000000"/>
          <w:sz w:val="20"/>
          <w:szCs w:val="20"/>
        </w:rPr>
        <w:br/>
        <w:t>By Lot Sinking Fund Schedule </w:t>
      </w:r>
      <w:r w:rsidRPr="00412F21">
        <w:rPr>
          <w:rFonts w:ascii="Courier New" w:hAnsi="Courier New" w:cs="Courier New"/>
          <w:color w:val="000000"/>
          <w:sz w:val="20"/>
          <w:szCs w:val="20"/>
        </w:rPr>
        <w:br/>
        <w:t>2050 Term Bond </w:t>
      </w:r>
      <w:r w:rsidRPr="00412F21">
        <w:rPr>
          <w:rFonts w:ascii="Courier New" w:hAnsi="Courier New" w:cs="Courier New"/>
          <w:color w:val="000000"/>
          <w:sz w:val="20"/>
          <w:szCs w:val="20"/>
        </w:rPr>
        <w:br/>
        <w:t>08/15/2045   12,105M </w:t>
      </w:r>
      <w:r w:rsidRPr="00412F21">
        <w:rPr>
          <w:rFonts w:ascii="Courier New" w:hAnsi="Courier New" w:cs="Courier New"/>
          <w:color w:val="000000"/>
          <w:sz w:val="20"/>
          <w:szCs w:val="20"/>
        </w:rPr>
        <w:br/>
        <w:t>08/15/2046   12,490M </w:t>
      </w:r>
      <w:r w:rsidRPr="00412F21">
        <w:rPr>
          <w:rFonts w:ascii="Courier New" w:hAnsi="Courier New" w:cs="Courier New"/>
          <w:color w:val="000000"/>
          <w:sz w:val="20"/>
          <w:szCs w:val="20"/>
        </w:rPr>
        <w:br/>
        <w:t>08/15/2047   12,885M </w:t>
      </w:r>
      <w:r w:rsidRPr="00412F21">
        <w:rPr>
          <w:rFonts w:ascii="Courier New" w:hAnsi="Courier New" w:cs="Courier New"/>
          <w:color w:val="000000"/>
          <w:sz w:val="20"/>
          <w:szCs w:val="20"/>
        </w:rPr>
        <w:br/>
        <w:t>08/15/2048   13,295M </w:t>
      </w:r>
      <w:r w:rsidRPr="00412F21">
        <w:rPr>
          <w:rFonts w:ascii="Courier New" w:hAnsi="Courier New" w:cs="Courier New"/>
          <w:color w:val="000000"/>
          <w:sz w:val="20"/>
          <w:szCs w:val="20"/>
        </w:rPr>
        <w:br/>
        <w:t>08/15/2049   13,715M </w:t>
      </w:r>
      <w:r w:rsidRPr="00412F21">
        <w:rPr>
          <w:rFonts w:ascii="Courier New" w:hAnsi="Courier New" w:cs="Courier New"/>
          <w:color w:val="000000"/>
          <w:sz w:val="20"/>
          <w:szCs w:val="20"/>
        </w:rPr>
        <w:br/>
        <w:t>08/15/2050   14,150M   </w:t>
      </w:r>
      <w:r w:rsidRPr="00412F21">
        <w:rPr>
          <w:rFonts w:ascii="Courier New" w:hAnsi="Courier New" w:cs="Courier New"/>
          <w:color w:val="000000"/>
          <w:sz w:val="20"/>
          <w:szCs w:val="20"/>
        </w:rPr>
        <w:br/>
        <w:t>*APPROXIMATE SUBJECT TO CHANGE</w:t>
      </w:r>
    </w:p>
    <w:p w:rsidR="005D2499" w:rsidRPr="00412F21" w:rsidRDefault="00412F21" w:rsidP="00412F21">
      <w:pPr>
        <w:pStyle w:val="NormalWeb"/>
        <w:shd w:val="clear" w:color="auto" w:fill="FFFFFF"/>
        <w:rPr>
          <w:sz w:val="20"/>
          <w:szCs w:val="20"/>
        </w:rPr>
      </w:pPr>
      <w:r w:rsidRPr="00412F21">
        <w:rPr>
          <w:rFonts w:ascii="Courier New" w:hAnsi="Courier New" w:cs="Courier New"/>
          <w:color w:val="000000"/>
          <w:sz w:val="20"/>
          <w:szCs w:val="20"/>
        </w:rPr>
        <w:lastRenderedPageBreak/>
        <w:t>J.P. Morgan Securities LLC                                 </w:t>
      </w:r>
      <w:r w:rsidRPr="00412F21">
        <w:rPr>
          <w:rFonts w:ascii="Courier New" w:hAnsi="Courier New" w:cs="Courier New"/>
          <w:color w:val="000000"/>
          <w:sz w:val="20"/>
          <w:szCs w:val="20"/>
        </w:rPr>
        <w:br/>
        <w:t xml:space="preserve">Hutchinson, Shockey, </w:t>
      </w:r>
      <w:proofErr w:type="spellStart"/>
      <w:r w:rsidRPr="00412F21">
        <w:rPr>
          <w:rFonts w:ascii="Courier New" w:hAnsi="Courier New" w:cs="Courier New"/>
          <w:color w:val="000000"/>
          <w:sz w:val="20"/>
          <w:szCs w:val="20"/>
        </w:rPr>
        <w:t>Erley</w:t>
      </w:r>
      <w:proofErr w:type="spellEnd"/>
      <w:r w:rsidRPr="00412F21">
        <w:rPr>
          <w:rFonts w:ascii="Courier New" w:hAnsi="Courier New" w:cs="Courier New"/>
          <w:color w:val="000000"/>
          <w:sz w:val="20"/>
          <w:szCs w:val="20"/>
        </w:rPr>
        <w:t xml:space="preserve"> &amp; Co.                           </w:t>
      </w:r>
      <w:r w:rsidRPr="00412F21">
        <w:rPr>
          <w:rFonts w:ascii="Courier New" w:hAnsi="Courier New" w:cs="Courier New"/>
          <w:color w:val="000000"/>
          <w:sz w:val="20"/>
          <w:szCs w:val="20"/>
        </w:rPr>
        <w:br/>
        <w:t>FTN Financial Capital Markets                              </w:t>
      </w:r>
      <w:r w:rsidRPr="00412F21">
        <w:rPr>
          <w:rFonts w:ascii="Courier New" w:hAnsi="Courier New" w:cs="Courier New"/>
          <w:color w:val="000000"/>
          <w:sz w:val="20"/>
          <w:szCs w:val="20"/>
        </w:rPr>
        <w:br/>
        <w:t>Estrada Hinojosa &amp; Company                                </w:t>
      </w:r>
      <w:r w:rsidRPr="00412F21">
        <w:rPr>
          <w:rFonts w:ascii="Courier New" w:hAnsi="Courier New" w:cs="Courier New"/>
          <w:color w:val="000000"/>
          <w:sz w:val="20"/>
          <w:szCs w:val="20"/>
        </w:rPr>
        <w:br/>
        <w:t>Stifel, Nicolaus &amp; Company, Inc.                          </w:t>
      </w:r>
      <w:r w:rsidRPr="00412F21">
        <w:rPr>
          <w:rFonts w:ascii="Courier New" w:hAnsi="Courier New" w:cs="Courier New"/>
          <w:color w:val="000000"/>
          <w:sz w:val="20"/>
          <w:szCs w:val="20"/>
        </w:rPr>
        <w:br/>
        <w:t>UBS Financial Services Inc.                                </w:t>
      </w:r>
      <w:r w:rsidRPr="00412F21">
        <w:rPr>
          <w:rFonts w:ascii="Courier New" w:hAnsi="Courier New" w:cs="Courier New"/>
          <w:color w:val="000000"/>
          <w:sz w:val="20"/>
          <w:szCs w:val="20"/>
        </w:rPr>
        <w:br/>
        <w:t>By: J.P. Morgan Securities LLC New York, NY</w:t>
      </w:r>
    </w:p>
    <w:sectPr w:rsidR="005D2499" w:rsidRPr="00412F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F21"/>
    <w:rsid w:val="00412F21"/>
    <w:rsid w:val="0086795B"/>
    <w:rsid w:val="00D90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459F02-5C47-42FD-BD9A-A5B3CB37F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12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-5600247028880950608bbscopedstyle2635024764462474">
    <w:name w:val="m_-5600247028880950608bbscopedstyle2635024764462474"/>
    <w:basedOn w:val="DefaultParagraphFont"/>
    <w:rsid w:val="00412F21"/>
  </w:style>
  <w:style w:type="character" w:styleId="Hyperlink">
    <w:name w:val="Hyperlink"/>
    <w:basedOn w:val="DefaultParagraphFont"/>
    <w:uiPriority w:val="99"/>
    <w:semiHidden/>
    <w:unhideWhenUsed/>
    <w:rsid w:val="00412F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23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400</Words>
  <Characters>2283</Characters>
  <Application>Microsoft Office Word</Application>
  <DocSecurity>0</DocSecurity>
  <Lines>19</Lines>
  <Paragraphs>5</Paragraphs>
  <ScaleCrop>false</ScaleCrop>
  <Company>SourceMedia</Company>
  <LinksUpToDate>false</LinksUpToDate>
  <CharactersWithSpaces>2678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Barnett, Harold</dc:creator>
  <cp:keywords/>
  <dc:description/>
  <cp:lastModifiedBy>Barnett, Harold</cp:lastModifiedBy>
  <cp:revision>1</cp:revision>
  <dcterms:created xsi:type="dcterms:W3CDTF">2019-07-10T14:26:00Z</dcterms:created>
  <dcterms:modified xsi:type="dcterms:W3CDTF">2019-07-10T14:40:00Z</dcterms:modified>
</cp:coreProperties>
</file>