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$204,725,000*</w:t>
      </w:r>
      <w:bookmarkStart w:id="0" w:name="_GoBack"/>
      <w:bookmarkEnd w:id="0"/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THE REGENTS OF THE UNIVERSITY OF COLORADO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University Enterprise Revenue and Refunding Revenue Bonds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Series 2019C (Term Rate Bonds)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(Green Bonds)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**************************************************************************************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The Series 2019C Bonds have been designated as "Green Bonds". Proceeds from the Series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2019C Bonds will be directed to projects the University has identified as promoting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environmental</w:t>
      </w:r>
      <w:proofErr w:type="gramEnd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sustainability. Please refer to pages 14 - 16 of the POS for details.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**************************************************************************************</w:t>
      </w:r>
    </w:p>
    <w:p w:rsidR="00AE790A" w:rsidRDefault="00AE790A" w:rsidP="00AE790A">
      <w:pPr>
        <w:shd w:val="clear" w:color="auto" w:fill="FFFFFF"/>
        <w:spacing w:after="0" w:line="210" w:lineRule="atLeast"/>
        <w:rPr>
          <w:rFonts w:ascii="Lucida Console" w:eastAsia="Times New Roman" w:hAnsi="Lucida Console" w:cs="Arial"/>
          <w:color w:val="505050"/>
          <w:sz w:val="18"/>
          <w:szCs w:val="18"/>
        </w:rPr>
      </w:pP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MOODY'S: Aa1                S&amp;P:                    FITCH: AA+              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DATED</w:t>
      </w: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:10</w:t>
      </w:r>
      <w:proofErr w:type="gramEnd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/15/2019   FIRST COUPON:12/01/2019 DUE: 06/01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MATURITY   TENDER DATE    AMOUNT*   COUPON    PRICE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                             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06/01/2054 10/15/2024     204,725M    2.00%   1.59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    (Approx. $ Price 101.963) 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                  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CALL FEATURES:  No optional call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**************************************************************************************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Rate Following Failed Conversion </w:t>
      </w: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From</w:t>
      </w:r>
      <w:proofErr w:type="gramEnd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Term Rate Period.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Upon the occurrence of a failed Conversion, such Series 2019C Bonds shall, until </w:t>
      </w: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they</w:t>
      </w:r>
      <w:proofErr w:type="gramEnd"/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are</w:t>
      </w:r>
      <w:proofErr w:type="gramEnd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successfully Converted to another Rate Mode, bear interest at the Rate Following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Failed Conversion From Term Rate Period.  The "Rate Following Failed Conversion </w:t>
      </w: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From</w:t>
      </w:r>
      <w:proofErr w:type="gramEnd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Term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</w:t>
      </w: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Rate Period" means the per annum rate of interest for the Series 2019C Bonds as follows: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For the period of days from the date of</w:t>
      </w:r>
      <w:r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</w:t>
      </w: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a</w:t>
      </w:r>
      <w:proofErr w:type="gramEnd"/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 xml:space="preserve"> Failed Conversion From Term Rate Period               Interest Rate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0-90 days                                                    6.0%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91 days and thereafter                                       8.0%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Please refer to the POS for further information.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**************************************************************************************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*APPROXIMATE SUBJECT TO CHANGE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Goldman Sachs &amp; Co. LLC                  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Loop Capital Markets                      </w:t>
      </w:r>
    </w:p>
    <w:p w:rsidR="00AE790A" w:rsidRPr="00AE790A" w:rsidRDefault="00AE790A" w:rsidP="00AE790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RBC Capital Markets                       </w:t>
      </w:r>
    </w:p>
    <w:p w:rsidR="00E65389" w:rsidRDefault="00AE790A" w:rsidP="00AE790A">
      <w:pPr>
        <w:shd w:val="clear" w:color="auto" w:fill="FFFFFF"/>
        <w:spacing w:after="0" w:line="210" w:lineRule="atLeast"/>
      </w:pPr>
      <w:r w:rsidRPr="00AE790A">
        <w:rPr>
          <w:rFonts w:ascii="Lucida Console" w:eastAsia="Times New Roman" w:hAnsi="Lucida Console" w:cs="Arial"/>
          <w:color w:val="505050"/>
          <w:sz w:val="18"/>
          <w:szCs w:val="18"/>
        </w:rPr>
        <w:t>By: Goldman Sachs &amp; Co. LLC New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A"/>
    <w:rsid w:val="00555D7E"/>
    <w:rsid w:val="00AE790A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47D9A-3F07-4DCD-A74E-A266C51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2019-10-01T16:49:00Z</dcterms:created>
  <dcterms:modified xsi:type="dcterms:W3CDTF">2019-10-01T16:51:00Z</dcterms:modified>
</cp:coreProperties>
</file>