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$127,695,000*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DENTON COUNTY, TEXAS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PERMANENT IMPROVEMENT AND REFUNDING BONDS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SERIES 2019A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WE HAVE RECEIVED THE VERBAL AWARD.</w:t>
      </w:r>
      <w:bookmarkStart w:id="0" w:name="_GoBack"/>
      <w:bookmarkEnd w:id="0"/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PLEASE NOTE REPRICING.</w:t>
      </w:r>
    </w:p>
    <w:p w:rsidR="00632326" w:rsidRDefault="00632326" w:rsidP="0063232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MOODY'S: </w:t>
      </w:r>
      <w:proofErr w:type="spellStart"/>
      <w:proofErr w:type="gramStart"/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Aaa</w:t>
      </w:r>
      <w:proofErr w:type="spellEnd"/>
      <w:proofErr w:type="gramEnd"/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S&amp;P: AAA FITCH: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:10</w:t>
      </w:r>
      <w:proofErr w:type="gramEnd"/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/15/2019 FIRST COUPON:01/15/2020 INTEREST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ACCRUES:10/15/2019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DUE: 07/15</w:t>
      </w:r>
    </w:p>
    <w:p w:rsidR="00632326" w:rsidRDefault="00632326" w:rsidP="0063232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07/15/2020 1,560M 5.00% 1.30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102.669)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07/15/2021 5,220M 5.00% 1.27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106.352)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07/15/2022 5,480M 5.00% 1.29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109.910)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07/15/2023 5,750M 5.00% 1.28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113.497)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07/15/2024 2,790M 5.00% 1.31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116.860)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07/15/2025 6,330M 5.00% 1.35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120.051)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07/15/2026 6,640M 5.00% 1.39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123.107)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07/15/2027 6,965M 5.00% 1.47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125.695)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07/15/2028 7,305M 5.00% 1.56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127.965)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07/15/2029 7,590M 4.00% 1.69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07/15/2028 118.669 Approx. YTM 1.890)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07/15/2030 7,880M 4.00% 1.79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07/15/2028 117.781 Approx. YTM 2.136)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07/15/2031 8,190M 4.00% 1.91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07/15/2028 116.726 Approx. YTM 2.359)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07/15/2032 8,510M 3.00% 2.26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07/15/2028 105.829 Approx. YTM 2.463)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07/15/2033 8,750M 3.00% 2.32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07/15/2028 105.342 Approx. YTM 2.537)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07/15/2034 9,005M 2.50% 2.55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99.387)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07/15/2035 9,355M 2.50% 2.59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98.841)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07/15/2036 2,030M 2.625% 2.63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99.930)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07/15/2037 2,085M 2.625% 2.68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99.225)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07/15/2038 2,140M 2.625% 2.73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98.466)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07/15/2039 2,195M 2.75% 2.78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99.544)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07/15/2040 2,255M 2.75% 2.82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98.904)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07/15/2041 2,315M 2.75% 2.86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98.226)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07/15/2044 7,355M 3.00% 2.75 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07/15/2028 101.925 Approx. YTM 2.890)</w:t>
      </w:r>
    </w:p>
    <w:p w:rsidR="00632326" w:rsidRDefault="00632326" w:rsidP="0063232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07/15/2028 @ 100.00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2044 Term Bond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07/15/2042 2,380M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07/15/2043 2,450M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07/15/2044 2,525M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RBC Capital Markets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Citigroup Global Markets Inc.</w:t>
      </w:r>
    </w:p>
    <w:p w:rsidR="00632326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Raymond James &amp; Associates, Inc.</w:t>
      </w:r>
    </w:p>
    <w:p w:rsidR="00E65389" w:rsidRPr="00632326" w:rsidRDefault="00632326" w:rsidP="00632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32326">
        <w:rPr>
          <w:rFonts w:ascii="Courier New" w:eastAsia="Times New Roman" w:hAnsi="Courier New" w:cs="Courier New"/>
          <w:color w:val="000000"/>
          <w:sz w:val="24"/>
          <w:szCs w:val="24"/>
        </w:rPr>
        <w:t>By: RBC Capital Markets Dallas, TX</w:t>
      </w:r>
    </w:p>
    <w:sectPr w:rsidR="00E65389" w:rsidRPr="0063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6"/>
    <w:rsid w:val="00555D7E"/>
    <w:rsid w:val="00632326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E1931-D215-4242-AF36-52DD2E9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2019-10-02T16:41:00Z</dcterms:created>
  <dcterms:modified xsi:type="dcterms:W3CDTF">2019-10-02T16:50:00Z</dcterms:modified>
</cp:coreProperties>
</file>