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>$</w:t>
      </w:r>
      <w:bookmarkStart w:id="0" w:name="_GoBack"/>
      <w:bookmarkEnd w:id="0"/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>144,285,000*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>The Board of Trustees of the University of Alabama, Alabama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>General Revenue Bonds, Series 2019-B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>(University of Alabama at Birmingham)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>COMPETITIVE ISSUE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>Citigroup Global Markets Inc. is the winning bid.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Aa2                S&amp;P: AA                 FITCH:                    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>:06</w:t>
      </w:r>
      <w:proofErr w:type="gramEnd"/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/27/2019   FIRST COUPON:10/01/2019  DUE: 10/01 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10/01/2030      4,580M     5.00%     1.90 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10/01/2029 128.774 Approx. YTM 2.115)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10/01/2031      4,810M     5.00%     1.99 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10/01/2029 127.809 Approx. YTM 2.372)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10/01/2032      5,060M     5.00%     2.05 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10/01/2029 127.170 Approx. YTM 2.569)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10/01/2033      5,290M     5.00%     2.09 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10/01/2029 126.746 Approx. YTM 2.724)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10/01/2034      5,505M     5.00%     2.14 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10/01/2029 126.219 Approx. YTM 2.866)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10/01/2035      5,730M     4.00%     2.48 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10/01/2029 113.693 Approx. YTM 2.935)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10/01/2036      5,965M     4.00%     2.54 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10/01/2029 113.112 Approx. YTM 3.019)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10/01/2037      6,210M     4.00%     2.58 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10/01/2029 112.726 Approx. YTM 3.083)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10/01/2038      6,465M     3.00%     3.02 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99.706)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10/01/2039      6,725M     3.00%     3.06 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99.096)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10/01/2040      7,545M     3.00%     3.10 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98.448)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10/01/2041      7,850M     3.00%     3.14 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97.766)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10/01/2045     36,680M     4.00%     2.91 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10/01/2029 109.605 Approx. YTM 3.441)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10/01/2048     35,870M    3.125%     3.31 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96.546)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10/01/2029 @ 100.00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Inc.       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Roosevelt &amp; Cross, Inc.             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>Siebert Cisneros Shank &amp; Co., L.L.C.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Drexel Hamilton, LLC                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Loop Capital Markets                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>Intercoastal</w:t>
      </w:r>
      <w:proofErr w:type="spellEnd"/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Capital Markets Inc.   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>Amuni</w:t>
      </w:r>
      <w:proofErr w:type="spellEnd"/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Financial                     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>Wedbush</w:t>
      </w:r>
      <w:proofErr w:type="spellEnd"/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Securities Inc.             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Rice Financial Products Company     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>Mischler</w:t>
      </w:r>
      <w:proofErr w:type="spellEnd"/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Financial Group, Inc.      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Stifel, Nicolaus &amp; Company, Inc.    </w:t>
      </w:r>
    </w:p>
    <w:p w:rsidR="00390420" w:rsidRPr="00390420" w:rsidRDefault="00390420" w:rsidP="00390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90420">
        <w:rPr>
          <w:rFonts w:ascii="Courier New" w:eastAsia="Times New Roman" w:hAnsi="Courier New" w:cs="Courier New"/>
          <w:color w:val="000000"/>
          <w:sz w:val="18"/>
          <w:szCs w:val="18"/>
        </w:rPr>
        <w:t>By: Citigroup Global Markets Inc.  New York, NY</w:t>
      </w:r>
    </w:p>
    <w:p w:rsidR="00390420" w:rsidRDefault="00390420">
      <w:r>
        <w:t>XXXXXXXXXXXXXXXXXXXXXXXXXXXXXXXXXXXXXXXXXXXXXXXXXXXXXXXXXXXXXXXXXXXXXX</w:t>
      </w:r>
    </w:p>
    <w:p w:rsidR="00390420" w:rsidRDefault="00390420" w:rsidP="0039042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$27,240,000*</w:t>
      </w:r>
    </w:p>
    <w:p w:rsidR="00390420" w:rsidRDefault="00390420" w:rsidP="0039042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The Board of Trustees of the University of Alabama, Alabama</w:t>
      </w:r>
    </w:p>
    <w:p w:rsidR="00390420" w:rsidRDefault="00390420" w:rsidP="0039042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General Revenue Bonds, Series 2019-A</w:t>
      </w:r>
    </w:p>
    <w:p w:rsidR="00390420" w:rsidRDefault="00390420" w:rsidP="0039042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(University of Alabama at Birmingham)</w:t>
      </w:r>
    </w:p>
    <w:p w:rsidR="00390420" w:rsidRDefault="00390420" w:rsidP="0039042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COMPETITIVE ISSUE</w:t>
      </w:r>
    </w:p>
    <w:p w:rsidR="00390420" w:rsidRDefault="00390420" w:rsidP="00390420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390420" w:rsidRDefault="00390420" w:rsidP="0039042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Citigroup Global Markets Inc. is the winning bid.</w:t>
      </w:r>
    </w:p>
    <w:p w:rsidR="00390420" w:rsidRDefault="00390420" w:rsidP="0039042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390420" w:rsidRDefault="00390420" w:rsidP="0039042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MOODY'S: Aa2                S&amp;P: AA                 FITCH:                    </w:t>
      </w:r>
    </w:p>
    <w:p w:rsidR="00390420" w:rsidRDefault="00390420" w:rsidP="0039042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390420" w:rsidRDefault="00390420" w:rsidP="0039042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DATED</w:t>
      </w:r>
      <w:proofErr w:type="gramStart"/>
      <w:r>
        <w:rPr>
          <w:color w:val="000000"/>
          <w:sz w:val="18"/>
          <w:szCs w:val="18"/>
        </w:rPr>
        <w:t>:06</w:t>
      </w:r>
      <w:proofErr w:type="gramEnd"/>
      <w:r>
        <w:rPr>
          <w:color w:val="000000"/>
          <w:sz w:val="18"/>
          <w:szCs w:val="18"/>
        </w:rPr>
        <w:t xml:space="preserve">/27/2019   FIRST COUPON:10/01/2019  DUE: 10/01 </w:t>
      </w:r>
    </w:p>
    <w:p w:rsidR="00390420" w:rsidRDefault="00390420" w:rsidP="0039042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390420" w:rsidRDefault="00390420" w:rsidP="0039042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MATURITY      AMOUNT*    COUPON    PRICE  </w:t>
      </w:r>
    </w:p>
    <w:p w:rsidR="00390420" w:rsidRDefault="00390420" w:rsidP="0039042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10/01/2021      1,135M     4.00%     1.35 </w:t>
      </w:r>
    </w:p>
    <w:p w:rsidR="00390420" w:rsidRDefault="00390420" w:rsidP="0039042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(Approx. $ Price 105.880)</w:t>
      </w:r>
    </w:p>
    <w:p w:rsidR="00390420" w:rsidRDefault="00390420" w:rsidP="0039042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10/01/2022      1,330M     4.00%     1.36 </w:t>
      </w:r>
    </w:p>
    <w:p w:rsidR="00390420" w:rsidRDefault="00390420" w:rsidP="0039042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(Approx. $ Price 108.391)</w:t>
      </w:r>
    </w:p>
    <w:p w:rsidR="00390420" w:rsidRDefault="00390420" w:rsidP="0039042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10/01/2023      1,510M     4.00%     1.37 </w:t>
      </w:r>
    </w:p>
    <w:p w:rsidR="00390420" w:rsidRDefault="00390420" w:rsidP="0039042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(Approx. $ Price 110.848)</w:t>
      </w:r>
    </w:p>
    <w:p w:rsidR="00390420" w:rsidRDefault="00390420" w:rsidP="0039042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10/01/2024      3,425M     4.00%     1.40 </w:t>
      </w:r>
    </w:p>
    <w:p w:rsidR="00390420" w:rsidRDefault="00390420" w:rsidP="0039042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(Approx. $ Price 113.141)</w:t>
      </w:r>
    </w:p>
    <w:p w:rsidR="00390420" w:rsidRDefault="00390420" w:rsidP="0039042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10/01/2025      3,600M     4.00%     1.46 </w:t>
      </w:r>
    </w:p>
    <w:p w:rsidR="00390420" w:rsidRDefault="00390420" w:rsidP="0039042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(Approx. $ Price 115.143)</w:t>
      </w:r>
    </w:p>
    <w:p w:rsidR="00390420" w:rsidRDefault="00390420" w:rsidP="0039042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10/01/2026      3,785M     4.00%     1.54 </w:t>
      </w:r>
    </w:p>
    <w:p w:rsidR="00390420" w:rsidRDefault="00390420" w:rsidP="0039042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(Approx. $ Price 116.836)</w:t>
      </w:r>
    </w:p>
    <w:p w:rsidR="00390420" w:rsidRDefault="00390420" w:rsidP="0039042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10/01/2027      3,960M     5.00%     1.62 </w:t>
      </w:r>
    </w:p>
    <w:p w:rsidR="00390420" w:rsidRDefault="00390420" w:rsidP="0039042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(Approx. $ Price 126.033)</w:t>
      </w:r>
    </w:p>
    <w:p w:rsidR="00390420" w:rsidRDefault="00390420" w:rsidP="0039042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10/01/2028      4,140M     5.00%     1.70 </w:t>
      </w:r>
    </w:p>
    <w:p w:rsidR="00390420" w:rsidRDefault="00390420" w:rsidP="0039042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(Approx. $ Price 128.164)</w:t>
      </w:r>
    </w:p>
    <w:p w:rsidR="00390420" w:rsidRDefault="00390420" w:rsidP="0039042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10/01/2029      4,355M     5.00%     1.79 </w:t>
      </w:r>
    </w:p>
    <w:p w:rsidR="00390420" w:rsidRDefault="00390420" w:rsidP="0039042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(Approx. $ Price 129.965)</w:t>
      </w:r>
    </w:p>
    <w:p w:rsidR="00390420" w:rsidRDefault="00390420" w:rsidP="0039042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</w:t>
      </w:r>
    </w:p>
    <w:p w:rsidR="00390420" w:rsidRDefault="00390420" w:rsidP="0039042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CALL FEATURES:  No optional call</w:t>
      </w:r>
    </w:p>
    <w:p w:rsidR="00390420" w:rsidRDefault="00390420" w:rsidP="00390420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390420" w:rsidRDefault="00390420" w:rsidP="0039042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*APPROXIMATE SUBJECT TO CHANGE</w:t>
      </w:r>
    </w:p>
    <w:p w:rsidR="00390420" w:rsidRDefault="00390420" w:rsidP="0039042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390420" w:rsidRDefault="00390420" w:rsidP="0039042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This issue is book entry only. This issue is clearing through DTC.</w:t>
      </w:r>
    </w:p>
    <w:p w:rsidR="00390420" w:rsidRDefault="00390420" w:rsidP="0039042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Citigroup Global Markets Inc.       </w:t>
      </w:r>
    </w:p>
    <w:p w:rsidR="00390420" w:rsidRDefault="00390420" w:rsidP="0039042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Roosevelt &amp; Cross, Inc.             </w:t>
      </w:r>
    </w:p>
    <w:p w:rsidR="00390420" w:rsidRDefault="00390420" w:rsidP="0039042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Siebert Cisneros Shank &amp; Co., L.L.C.</w:t>
      </w:r>
    </w:p>
    <w:p w:rsidR="00390420" w:rsidRDefault="00390420" w:rsidP="0039042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Drexel Hamilton, LLC                </w:t>
      </w:r>
    </w:p>
    <w:p w:rsidR="00390420" w:rsidRDefault="00390420" w:rsidP="0039042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Loop Capital Markets                </w:t>
      </w:r>
    </w:p>
    <w:p w:rsidR="00390420" w:rsidRDefault="00390420" w:rsidP="00390420">
      <w:pPr>
        <w:pStyle w:val="HTMLPreformatted"/>
        <w:shd w:val="clear" w:color="auto" w:fill="FFFFFF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Intercoastal</w:t>
      </w:r>
      <w:proofErr w:type="spellEnd"/>
      <w:r>
        <w:rPr>
          <w:color w:val="000000"/>
          <w:sz w:val="18"/>
          <w:szCs w:val="18"/>
        </w:rPr>
        <w:t xml:space="preserve"> Capital Markets Inc.   </w:t>
      </w:r>
    </w:p>
    <w:p w:rsidR="00390420" w:rsidRDefault="00390420" w:rsidP="00390420">
      <w:pPr>
        <w:pStyle w:val="HTMLPreformatted"/>
        <w:shd w:val="clear" w:color="auto" w:fill="FFFFFF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Amuni</w:t>
      </w:r>
      <w:proofErr w:type="spellEnd"/>
      <w:r>
        <w:rPr>
          <w:color w:val="000000"/>
          <w:sz w:val="18"/>
          <w:szCs w:val="18"/>
        </w:rPr>
        <w:t xml:space="preserve"> Financial                     </w:t>
      </w:r>
    </w:p>
    <w:p w:rsidR="00390420" w:rsidRDefault="00390420" w:rsidP="00390420">
      <w:pPr>
        <w:pStyle w:val="HTMLPreformatted"/>
        <w:shd w:val="clear" w:color="auto" w:fill="FFFFFF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Wedbush</w:t>
      </w:r>
      <w:proofErr w:type="spellEnd"/>
      <w:r>
        <w:rPr>
          <w:color w:val="000000"/>
          <w:sz w:val="18"/>
          <w:szCs w:val="18"/>
        </w:rPr>
        <w:t xml:space="preserve"> Securities Inc.             </w:t>
      </w:r>
    </w:p>
    <w:p w:rsidR="00390420" w:rsidRDefault="00390420" w:rsidP="0039042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Rice Financial Products Company     </w:t>
      </w:r>
    </w:p>
    <w:p w:rsidR="00390420" w:rsidRDefault="00390420" w:rsidP="0039042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Stifel, Nicolaus &amp; Company, Inc.    </w:t>
      </w:r>
    </w:p>
    <w:p w:rsidR="00390420" w:rsidRPr="00390420" w:rsidRDefault="00390420" w:rsidP="00390420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By: Citigroup Global Markets Inc.  New York, NY</w:t>
      </w:r>
    </w:p>
    <w:sectPr w:rsidR="00390420" w:rsidRPr="00390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20"/>
    <w:rsid w:val="00390420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C9887-506E-4A8C-99C8-341DD3DA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904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042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SourceMedia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2019-06-18T16:23:00Z</dcterms:created>
  <dcterms:modified xsi:type="dcterms:W3CDTF">2019-06-18T16:25:00Z</dcterms:modified>
</cp:coreProperties>
</file>