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$500,000,000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New York City Municipal Water Finance Authority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Water and Sewer System Second General Resolution Revenue Bonds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Fiscal 2019 Subseries FF-1 and Fiscal 2019 Subseries FF-2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FINAL PRICING IS AS FOLLOWS: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$110,185,000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Fiscal 2019 Subseries FF-1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AA+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Stable                  </w:t>
      </w:r>
      <w:proofErr w:type="spellStart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proofErr w:type="spellStart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/17/2019 FIRST COUPON:06/15/2019 INTEREST ACCRUES:04/17/2019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DUE: 06/15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06/15/2049    30,000M     5.00%     2.92   64972GSX3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118.170 Approx. YTM 3.962)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06/15/2049    80,185M     4.00%     3.23   64972GSW5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106.621 Approx. YTM 3.636)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06/15/2029 @ 100.00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$389,815,000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Fiscal 2019 Subseries FF-2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AA+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Stable                  </w:t>
      </w:r>
      <w:proofErr w:type="spellStart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proofErr w:type="spellStart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/17/2019 FIRST COUPON:06/15/2019 INTEREST ACCRUES:04/17/2019  DUE: 06/15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06/15/2033    35,315M     5.00%     2.40   64972GSY1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123.317 Approx. YTM 2.971)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06/15/2034    39,575M     5.00%     2.47   64972GSZ8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122.609 Approx. YTM 3.117)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06/15/2035    46,230M     5.00%     2.54   64972GTA2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121.906 Approx. YTM 3.247)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06/15/2036    55,115M     4.00%     2.89   64972GTB0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109.710 Approx. YTM 3.257)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06/15/2037     3,160M     3.00%     3.05   64972GTC8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99.304)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06/15/2037    48,110M     4.00%     2.95   64972GTD6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109.157 Approx. YTM 3.324)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06/15/2038    36,680M     5.00%     2.69   64972GTE4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120.414 Approx. YTM 3.525)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06/15/2040     5,530M     4.00%     3.08   64972GTG9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107.971 Approx. YTM 3.465)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06/15/2040    27,905M     5.00%     2.77   64972GTF1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119.628 Approx. YTM 3.659)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06/15/2041     3,045M     3.20%     3.27   64972GTH7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98.899)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06/15/2041    89,150M     4.00%     3.11   64972GTJ3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06/15/2029 107.699 Approx. YTM 3.498)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06/15/2029 @ 100.00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Fidelity Capital Markets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Jefferies LLC          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Loop Capital Markets   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TD Securities (USA) LLC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U.S. Bancorp Investments Inc.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Academy Securities     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Blaylock Van, LLC      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Cabrera Capital Markets, LLC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Mesirow Financial Inc. 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Rice Financial Products Company 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                    </w:t>
      </w:r>
    </w:p>
    <w:p w:rsidR="00767A2E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Williams Capital Group L.P.                             </w:t>
      </w:r>
    </w:p>
    <w:p w:rsidR="005D2499" w:rsidRPr="00767A2E" w:rsidRDefault="00767A2E" w:rsidP="00767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67A2E">
        <w:rPr>
          <w:rFonts w:ascii="Courier New" w:eastAsia="Times New Roman" w:hAnsi="Courier New" w:cs="Courier New"/>
          <w:color w:val="000000"/>
          <w:sz w:val="18"/>
          <w:szCs w:val="18"/>
        </w:rPr>
        <w:t>By: Siebert Cisneros Shank &amp; Co., L.L.C.  Oakland, CA</w:t>
      </w:r>
    </w:p>
    <w:sectPr w:rsidR="005D2499" w:rsidRPr="0076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2E"/>
    <w:rsid w:val="005A73C8"/>
    <w:rsid w:val="00767A2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F8889-D9E5-44FA-9571-10CA8344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A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2019-04-10T16:08:00Z</dcterms:created>
  <dcterms:modified xsi:type="dcterms:W3CDTF">2019-04-10T16:08:00Z</dcterms:modified>
</cp:coreProperties>
</file>