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99" w:rsidRDefault="007D42AA"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$450,000,000*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ILLINOIS FINANCE AUTHORITY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STATE OF ILLINOIS CLEAN WATER INITIATIVE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REVOLVING FUND REVENUE BONDS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SERIES 2019 (GREEN BONDS)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WE HAVE A RELEASE.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NMO = NO MORE ORDERS.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PRELIMINARY PRICING IS AS FOLLOWS: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MOODY'S: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hd w:val="clear" w:color="auto" w:fill="FFFFFF"/>
        </w:rPr>
        <w:t xml:space="preserve">S&amp;P: AAA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hd w:val="clear" w:color="auto" w:fill="FFFFFF"/>
        </w:rPr>
        <w:t>FITCH: AAA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(STABLE)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hd w:val="clear" w:color="auto" w:fill="FFFFFF"/>
        </w:rPr>
        <w:t>(STABLE)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DATED:04/16/2019 FIRST COUPON:01/01/2020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DUE: 01/01 &amp; 07/01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MATURITY OFFE</w:t>
      </w:r>
      <w:r>
        <w:rPr>
          <w:rFonts w:ascii="Arial" w:hAnsi="Arial" w:cs="Arial"/>
          <w:color w:val="000000"/>
          <w:shd w:val="clear" w:color="auto" w:fill="FFFFFF"/>
        </w:rPr>
        <w:t xml:space="preserve">RED AMOUNT* COUPON PRICE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</w:t>
      </w:r>
      <w:r>
        <w:rPr>
          <w:rFonts w:ascii="Arial" w:hAnsi="Arial" w:cs="Arial"/>
          <w:color w:val="000000"/>
          <w:shd w:val="clear" w:color="auto" w:fill="FFFFFF"/>
        </w:rPr>
        <w:t xml:space="preserve">/2020 NMO 8,435M 5.00% 1.61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104.038)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01/01/2021 NMO 9,730M 5.00% 1.64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105.635)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07/01/2021 7000M 10,415M 5.00% 1.64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107.255)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01/01/2022 NMO 10,695M 5.00% 1.68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108.751)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07/01/2022 NMO 10,850M 5.00% 1.69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110.291)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01/01/2023 NMO 11,220M 5.00% 1.74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111.655)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07/01/2023 NMO 11,595M 5.00% 1.75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113.127)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01/01/2024 4500M 12,260M 5.00% 1.81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114.332)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07/01/2024 2250M 12,500M 5.00% 1.83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115.676)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01/01/2025 4500M 12,615M 5.00% 1.88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116.810)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07/01/2025 NMO 12,855M 5.00% 1.91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118.006)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01/01/2026 NMO 12,825M 5.00% 1.95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119.088)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07/01/2026 7000M 13,120M 5.00% 1.98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120.191)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01/01/2027 NMO 13,430M 5.00% 2.02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121.170)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07/01/2027 NMO 13,555M 5.00% 2.05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(Approx. $ Price 122.179)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01/01/2028 2250M 13,760M 5.00% 2.08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123.145)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07/01/2028 12350M 13,760M 5.00% 2.11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124.068)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</w:t>
      </w:r>
      <w:r>
        <w:rPr>
          <w:rFonts w:ascii="Arial" w:hAnsi="Arial" w:cs="Arial"/>
          <w:color w:val="000000"/>
          <w:shd w:val="clear" w:color="auto" w:fill="FFFFFF"/>
        </w:rPr>
        <w:t xml:space="preserve">1/2029 NMO 14,090M 5.00% 2.16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124.749)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07/01/2029 NMO 13,910M 5.00% 2.19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125.577)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01/01/2030 NMO 14,105M 5.00% 2.28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124.644)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07/01/2030 ALL 14,135M 5.00% 2.31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124.334)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01/01/2031 NMO 14,180M 5.00% 2.39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123.515)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07/01/2031 ALL 13,715M 5.00% 2.41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123.311)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01/01/2032 NMO 12,915M 5.00% 2.50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122.398)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07/01/2032 ALL 11,880M 5.00% 2.51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122.297)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07/01/2033 ALL 23,690M 5.00% 2.56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121.793)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07/01/2034 ALL 23,800M 5.00% 2.60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121.393)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07/01/2035 ALL 23,085M 5.25% 2.60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123.621)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07/01/2036 ALL 20,725M 5.00% 2.70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120.397)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07/01/2037 ALL 18,355M 5.00% 2.75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119.903)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07/01/2038 ALL 17,355M 4.00% 3.14 3/8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107.457)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07/01/2039 NMO 9,050M 5.00% 2.83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119.118)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07/01/2040 ALL 935M 5.00% 2.87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118.728)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07/01/2041 425M 455M 5.00% 2.90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(Approx. $ Price PTC 07/01/2029 118.436)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CALL FEATURES: Optional call in 07/01/2029 @ 100.00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THE SERIES 2019 BONDS ARE SUBJECT TO EXTRAORDINARY MANDATORY REDEMPTION AS FURTHER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DESCRIBED ON PAGES 18-21 OF THE PRELIMINARY OFFICIAL STATEMENT.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---------------------------------------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2033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01/01/2033 11,840M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07/01/2033 11,850M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2035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01/01/2035 12,140M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07/01/2035 10,945M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2036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01/01/2036 10,500M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07/01/2036 10,225M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2037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01/01/2037 9,215M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07/01/2037 9,140M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2039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01/01/2039 4,890M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07/01/2039 4,160M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2040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01/01/2040 700M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07/01/2040 235M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2041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01/01/2041 230M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07/01/2041 225M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*APPROXIMATE SUBJECT TO CHANGE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Bank of America Merrill Lynch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Citigroup Global Markets Inc.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Academy Securities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Cabrera Capital Markets, LLC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Janney Montgomery Scott LLC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Loop Capital Markets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Mesirow Financial Inc.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By: Bank of America Merrill Lynch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AA"/>
    <w:rsid w:val="007D42AA"/>
    <w:rsid w:val="0086795B"/>
    <w:rsid w:val="00D906B4"/>
    <w:rsid w:val="00D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81684-8E2E-42D2-BF43-470FA19D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2019-04-03T14:47:00Z</dcterms:created>
  <dcterms:modified xsi:type="dcterms:W3CDTF">2019-04-03T15:03:00Z</dcterms:modified>
</cp:coreProperties>
</file>