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FAD" w:rsidRPr="00215FAD" w:rsidRDefault="00215FAD" w:rsidP="00215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bookmarkEnd w:id="0"/>
      <w:r w:rsidRPr="00215FAD">
        <w:rPr>
          <w:rFonts w:ascii="Courier New" w:eastAsia="Times New Roman" w:hAnsi="Courier New" w:cs="Courier New"/>
          <w:color w:val="000000"/>
          <w:sz w:val="18"/>
          <w:szCs w:val="18"/>
        </w:rPr>
        <w:t>$101,035,000</w:t>
      </w:r>
    </w:p>
    <w:p w:rsidR="00215FAD" w:rsidRPr="00215FAD" w:rsidRDefault="00215FAD" w:rsidP="00215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5FAD">
        <w:rPr>
          <w:rFonts w:ascii="Courier New" w:eastAsia="Times New Roman" w:hAnsi="Courier New" w:cs="Courier New"/>
          <w:color w:val="000000"/>
          <w:sz w:val="18"/>
          <w:szCs w:val="18"/>
        </w:rPr>
        <w:t>King County, Washington</w:t>
      </w:r>
    </w:p>
    <w:p w:rsidR="00215FAD" w:rsidRPr="00215FAD" w:rsidRDefault="00215FAD" w:rsidP="00215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5FAD">
        <w:rPr>
          <w:rFonts w:ascii="Courier New" w:eastAsia="Times New Roman" w:hAnsi="Courier New" w:cs="Courier New"/>
          <w:color w:val="000000"/>
          <w:sz w:val="18"/>
          <w:szCs w:val="18"/>
        </w:rPr>
        <w:t>Limited Tax General Obligation Bonds (Payable</w:t>
      </w:r>
    </w:p>
    <w:p w:rsidR="00215FAD" w:rsidRPr="00215FAD" w:rsidRDefault="00215FAD" w:rsidP="00215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215FAD">
        <w:rPr>
          <w:rFonts w:ascii="Courier New" w:eastAsia="Times New Roman" w:hAnsi="Courier New" w:cs="Courier New"/>
          <w:color w:val="000000"/>
          <w:sz w:val="18"/>
          <w:szCs w:val="18"/>
        </w:rPr>
        <w:t>from</w:t>
      </w:r>
      <w:proofErr w:type="gramEnd"/>
      <w:r w:rsidRPr="00215FA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Sewer Revenues), 2019</w:t>
      </w:r>
    </w:p>
    <w:p w:rsidR="00215FAD" w:rsidRPr="00215FAD" w:rsidRDefault="00215FAD" w:rsidP="00215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5FA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215FAD" w:rsidRPr="00215FAD" w:rsidRDefault="00215FAD" w:rsidP="00215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5FAD">
        <w:rPr>
          <w:rFonts w:ascii="Courier New" w:eastAsia="Times New Roman" w:hAnsi="Courier New" w:cs="Courier New"/>
          <w:color w:val="000000"/>
          <w:sz w:val="18"/>
          <w:szCs w:val="18"/>
        </w:rPr>
        <w:t>We are pleased that our account as set forth herein purchased the above</w:t>
      </w:r>
    </w:p>
    <w:p w:rsidR="00215FAD" w:rsidRPr="00215FAD" w:rsidRDefault="00215FAD" w:rsidP="00215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215FAD">
        <w:rPr>
          <w:rFonts w:ascii="Courier New" w:eastAsia="Times New Roman" w:hAnsi="Courier New" w:cs="Courier New"/>
          <w:color w:val="000000"/>
          <w:sz w:val="18"/>
          <w:szCs w:val="18"/>
        </w:rPr>
        <w:t>mentioned</w:t>
      </w:r>
      <w:proofErr w:type="gramEnd"/>
      <w:r w:rsidRPr="00215FA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bonds on 10/16/2019 at competitive bidding.</w:t>
      </w:r>
    </w:p>
    <w:p w:rsidR="00215FAD" w:rsidRPr="00215FAD" w:rsidRDefault="00215FAD" w:rsidP="00215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5FAD">
        <w:rPr>
          <w:rFonts w:ascii="Courier New" w:eastAsia="Times New Roman" w:hAnsi="Courier New" w:cs="Courier New"/>
          <w:color w:val="000000"/>
          <w:sz w:val="18"/>
          <w:szCs w:val="18"/>
        </w:rPr>
        <w:t>The bonds were purchased subject to approval of legality of Pacifica Law Group</w:t>
      </w:r>
    </w:p>
    <w:p w:rsidR="00215FAD" w:rsidRDefault="00215FAD" w:rsidP="00215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5FAD">
        <w:rPr>
          <w:rFonts w:ascii="Courier New" w:eastAsia="Times New Roman" w:hAnsi="Courier New" w:cs="Courier New"/>
          <w:color w:val="000000"/>
          <w:sz w:val="18"/>
          <w:szCs w:val="18"/>
        </w:rPr>
        <w:t>LLP, Seattle, WA.</w:t>
      </w:r>
    </w:p>
    <w:p w:rsidR="00215FAD" w:rsidRPr="00215FAD" w:rsidRDefault="00215FAD" w:rsidP="00215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215FAD" w:rsidRPr="00215FAD" w:rsidRDefault="00215FAD" w:rsidP="00215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5FAD">
        <w:rPr>
          <w:rFonts w:ascii="Courier New" w:eastAsia="Times New Roman" w:hAnsi="Courier New" w:cs="Courier New"/>
          <w:color w:val="000000"/>
          <w:sz w:val="18"/>
          <w:szCs w:val="18"/>
        </w:rPr>
        <w:t>WE HAVE RECEIVED THE WRITTEN AWARD.</w:t>
      </w:r>
    </w:p>
    <w:p w:rsidR="00215FAD" w:rsidRPr="00215FAD" w:rsidRDefault="00215FAD" w:rsidP="00215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5FA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215FAD" w:rsidRPr="00215FAD" w:rsidRDefault="00215FAD" w:rsidP="00215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5FA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MOODY'S: </w:t>
      </w:r>
      <w:proofErr w:type="spellStart"/>
      <w:proofErr w:type="gramStart"/>
      <w:r w:rsidRPr="00215FAD">
        <w:rPr>
          <w:rFonts w:ascii="Courier New" w:eastAsia="Times New Roman" w:hAnsi="Courier New" w:cs="Courier New"/>
          <w:color w:val="000000"/>
          <w:sz w:val="18"/>
          <w:szCs w:val="18"/>
        </w:rPr>
        <w:t>Aaa</w:t>
      </w:r>
      <w:proofErr w:type="spellEnd"/>
      <w:proofErr w:type="gramEnd"/>
      <w:r w:rsidRPr="00215FA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S&amp;P:   AAA                </w:t>
      </w:r>
    </w:p>
    <w:p w:rsidR="00215FAD" w:rsidRPr="00215FAD" w:rsidRDefault="00215FAD" w:rsidP="00215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5FA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FITCH:                      KROLL:                    </w:t>
      </w:r>
    </w:p>
    <w:p w:rsidR="00215FAD" w:rsidRPr="00215FAD" w:rsidRDefault="00215FAD" w:rsidP="00215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5FA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215FAD" w:rsidRPr="00215FAD" w:rsidRDefault="00215FAD" w:rsidP="00215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5FA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DATED</w:t>
      </w:r>
      <w:proofErr w:type="gramStart"/>
      <w:r w:rsidRPr="00215FAD">
        <w:rPr>
          <w:rFonts w:ascii="Courier New" w:eastAsia="Times New Roman" w:hAnsi="Courier New" w:cs="Courier New"/>
          <w:color w:val="000000"/>
          <w:sz w:val="18"/>
          <w:szCs w:val="18"/>
        </w:rPr>
        <w:t>:10</w:t>
      </w:r>
      <w:proofErr w:type="gramEnd"/>
      <w:r w:rsidRPr="00215FA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/24/2019   FIRST COUPON:01/01/2020  DUE: 01/01 </w:t>
      </w:r>
    </w:p>
    <w:p w:rsidR="00215FAD" w:rsidRPr="00215FAD" w:rsidRDefault="00215FAD" w:rsidP="00215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5FA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215FAD" w:rsidRPr="00215FAD" w:rsidRDefault="00215FAD" w:rsidP="00215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5FA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INITIAL TRADE DATE: 10/17/2019 @ 11:00AM Eastern</w:t>
      </w:r>
    </w:p>
    <w:p w:rsidR="00215FAD" w:rsidRPr="00215FAD" w:rsidRDefault="00215FAD" w:rsidP="00215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5FA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215FAD" w:rsidRPr="00215FAD" w:rsidRDefault="00215FAD" w:rsidP="00215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5FA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    COUPON    PRICE      CUSIP   </w:t>
      </w:r>
    </w:p>
    <w:p w:rsidR="00215FAD" w:rsidRPr="00215FAD" w:rsidRDefault="00215FAD" w:rsidP="00215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5FA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01/01/2029     9,490M     5.00%     1.49   49474FVP2 </w:t>
      </w:r>
    </w:p>
    <w:p w:rsidR="00215FAD" w:rsidRPr="00215FAD" w:rsidRDefault="00215FAD" w:rsidP="00215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5FA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130.027)    </w:t>
      </w:r>
    </w:p>
    <w:p w:rsidR="00215FAD" w:rsidRPr="00215FAD" w:rsidRDefault="00215FAD" w:rsidP="00215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5FA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01/01/2030    18,565M     5.00%     1.56   49474FVQ0 </w:t>
      </w:r>
    </w:p>
    <w:p w:rsidR="00215FAD" w:rsidRPr="00215FAD" w:rsidRDefault="00215FAD" w:rsidP="00215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5FA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01/01/2029 129.331 Approx. YTM 1.830) </w:t>
      </w:r>
    </w:p>
    <w:p w:rsidR="00215FAD" w:rsidRPr="00215FAD" w:rsidRDefault="00215FAD" w:rsidP="00215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5FA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01/01/2031     8,775M     5.00%     1.63   49474FVR8 </w:t>
      </w:r>
    </w:p>
    <w:p w:rsidR="00215FAD" w:rsidRPr="00215FAD" w:rsidRDefault="00215FAD" w:rsidP="00215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5FA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01/01/2029 128.640 Approx. YTM 2.112) </w:t>
      </w:r>
    </w:p>
    <w:p w:rsidR="00215FAD" w:rsidRPr="00215FAD" w:rsidRDefault="00215FAD" w:rsidP="00215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5FA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01/01/2032    12,460M     5.00%     1.67   49474FVS6 </w:t>
      </w:r>
    </w:p>
    <w:p w:rsidR="00215FAD" w:rsidRPr="00215FAD" w:rsidRDefault="00215FAD" w:rsidP="00215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5FA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01/01/2029 128.247 Approx. YTM 2.325) </w:t>
      </w:r>
    </w:p>
    <w:p w:rsidR="00215FAD" w:rsidRPr="00215FAD" w:rsidRDefault="00215FAD" w:rsidP="00215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5FA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01/01/2033    11,870M     5.00%     1.75   49474FVT4 </w:t>
      </w:r>
    </w:p>
    <w:p w:rsidR="00215FAD" w:rsidRPr="00215FAD" w:rsidRDefault="00215FAD" w:rsidP="00215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5FA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01/01/2029 127.465 Approx. YTM 2.536) </w:t>
      </w:r>
    </w:p>
    <w:p w:rsidR="00215FAD" w:rsidRPr="00215FAD" w:rsidRDefault="00215FAD" w:rsidP="00215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5FA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01/01/2034    12,480M     5.00%     1.79   49474FVU1 </w:t>
      </w:r>
    </w:p>
    <w:p w:rsidR="00215FAD" w:rsidRPr="00215FAD" w:rsidRDefault="00215FAD" w:rsidP="00215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5FA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01/01/2029 127.076 Approx. YTM 2.691) </w:t>
      </w:r>
    </w:p>
    <w:p w:rsidR="00215FAD" w:rsidRPr="00215FAD" w:rsidRDefault="00215FAD" w:rsidP="00215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5FA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01/01/2036     8,690M     5.00%     1.89   49474FVV9 </w:t>
      </w:r>
    </w:p>
    <w:p w:rsidR="00215FAD" w:rsidRPr="00215FAD" w:rsidRDefault="00215FAD" w:rsidP="00215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5FA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01/01/2029 126.110 Approx. YTM 2.958) </w:t>
      </w:r>
    </w:p>
    <w:p w:rsidR="00215FAD" w:rsidRPr="00215FAD" w:rsidRDefault="00215FAD" w:rsidP="00215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5FA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01/01/2037     9,125M     5.00%     1.93   49474FVW7 </w:t>
      </w:r>
    </w:p>
    <w:p w:rsidR="00215FAD" w:rsidRPr="00215FAD" w:rsidRDefault="00215FAD" w:rsidP="00215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5FA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01/01/2029 125.726 Approx. YTM 3.063) </w:t>
      </w:r>
    </w:p>
    <w:p w:rsidR="00215FAD" w:rsidRPr="00215FAD" w:rsidRDefault="00215FAD" w:rsidP="00215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5FA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01/01/2038     9,580M     5.00%     1.97   49474FVX5 </w:t>
      </w:r>
    </w:p>
    <w:p w:rsidR="00215FAD" w:rsidRPr="00215FAD" w:rsidRDefault="00215FAD" w:rsidP="00215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5FA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01/01/2029 125.344 Approx. YTM 3.157) </w:t>
      </w:r>
    </w:p>
    <w:p w:rsidR="00215FAD" w:rsidRPr="00215FAD" w:rsidRDefault="00215FAD" w:rsidP="00215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215FAD" w:rsidRPr="00215FAD" w:rsidRDefault="00215FAD" w:rsidP="00215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5FAD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01/01/2029 @ 100.00</w:t>
      </w:r>
    </w:p>
    <w:p w:rsidR="00215FAD" w:rsidRPr="00215FAD" w:rsidRDefault="00215FAD" w:rsidP="00215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5FA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       </w:t>
      </w:r>
    </w:p>
    <w:p w:rsidR="00215FAD" w:rsidRPr="00215FAD" w:rsidRDefault="00215FAD" w:rsidP="00215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5FA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Citigroup Global Markets Inc.             </w:t>
      </w:r>
    </w:p>
    <w:p w:rsidR="00215FAD" w:rsidRPr="00215FAD" w:rsidRDefault="00215FAD" w:rsidP="00215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5FA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Roosevelt &amp; Cross, Inc.                   </w:t>
      </w:r>
    </w:p>
    <w:p w:rsidR="00215FAD" w:rsidRPr="00215FAD" w:rsidRDefault="00215FAD" w:rsidP="00215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5FA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Drexel Hamilton, LLC                      </w:t>
      </w:r>
    </w:p>
    <w:p w:rsidR="00215FAD" w:rsidRPr="00215FAD" w:rsidRDefault="00215FAD" w:rsidP="00215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5FA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Siebert Cisneros Shank &amp; Co., L.L.C.      </w:t>
      </w:r>
    </w:p>
    <w:p w:rsidR="00215FAD" w:rsidRPr="00215FAD" w:rsidRDefault="00215FAD" w:rsidP="00215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5FA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Williams Capital Group L.P.               </w:t>
      </w:r>
    </w:p>
    <w:p w:rsidR="00215FAD" w:rsidRPr="00215FAD" w:rsidRDefault="00215FAD" w:rsidP="00215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5FA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15FAD">
        <w:rPr>
          <w:rFonts w:ascii="Courier New" w:eastAsia="Times New Roman" w:hAnsi="Courier New" w:cs="Courier New"/>
          <w:color w:val="000000"/>
          <w:sz w:val="18"/>
          <w:szCs w:val="18"/>
        </w:rPr>
        <w:t>Amuni</w:t>
      </w:r>
      <w:proofErr w:type="spellEnd"/>
      <w:r w:rsidRPr="00215FA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Financial                           </w:t>
      </w:r>
    </w:p>
    <w:p w:rsidR="00215FAD" w:rsidRPr="00215FAD" w:rsidRDefault="00215FAD" w:rsidP="00215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5FA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Oppenheimer &amp; Co.                         </w:t>
      </w:r>
    </w:p>
    <w:p w:rsidR="00215FAD" w:rsidRPr="00215FAD" w:rsidRDefault="00215FAD" w:rsidP="00215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5FA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15FAD">
        <w:rPr>
          <w:rFonts w:ascii="Courier New" w:eastAsia="Times New Roman" w:hAnsi="Courier New" w:cs="Courier New"/>
          <w:color w:val="000000"/>
          <w:sz w:val="18"/>
          <w:szCs w:val="18"/>
        </w:rPr>
        <w:t>Wedbush</w:t>
      </w:r>
      <w:proofErr w:type="spellEnd"/>
      <w:r w:rsidRPr="00215FA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Securities Inc.                   </w:t>
      </w:r>
    </w:p>
    <w:p w:rsidR="00215FAD" w:rsidRPr="00215FAD" w:rsidRDefault="00215FAD" w:rsidP="00215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5FA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15FAD">
        <w:rPr>
          <w:rFonts w:ascii="Courier New" w:eastAsia="Times New Roman" w:hAnsi="Courier New" w:cs="Courier New"/>
          <w:color w:val="000000"/>
          <w:sz w:val="18"/>
          <w:szCs w:val="18"/>
        </w:rPr>
        <w:t>Intercoastal</w:t>
      </w:r>
      <w:proofErr w:type="spellEnd"/>
      <w:r w:rsidRPr="00215FA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Capital Markets Inc.         </w:t>
      </w:r>
    </w:p>
    <w:p w:rsidR="00215FAD" w:rsidRPr="00215FAD" w:rsidRDefault="00215FAD" w:rsidP="00215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5FA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Bancroft Capital                          </w:t>
      </w:r>
    </w:p>
    <w:p w:rsidR="00215FAD" w:rsidRPr="00215FAD" w:rsidRDefault="00215FAD" w:rsidP="00215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5FA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Rice Financial Products Company           </w:t>
      </w:r>
    </w:p>
    <w:p w:rsidR="00215FAD" w:rsidRPr="00215FAD" w:rsidRDefault="00215FAD" w:rsidP="00215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5FA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15FAD">
        <w:rPr>
          <w:rFonts w:ascii="Courier New" w:eastAsia="Times New Roman" w:hAnsi="Courier New" w:cs="Courier New"/>
          <w:color w:val="000000"/>
          <w:sz w:val="18"/>
          <w:szCs w:val="18"/>
        </w:rPr>
        <w:t>Mischler</w:t>
      </w:r>
      <w:proofErr w:type="spellEnd"/>
      <w:r w:rsidRPr="00215FA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Financial Group, Inc.            </w:t>
      </w:r>
    </w:p>
    <w:p w:rsidR="00215FAD" w:rsidRPr="00215FAD" w:rsidRDefault="00215FAD" w:rsidP="00215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5FA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Loop Capital Markets                      </w:t>
      </w:r>
    </w:p>
    <w:p w:rsidR="00215FAD" w:rsidRPr="00215FAD" w:rsidRDefault="00215FAD" w:rsidP="00215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215FA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Cabrera Capital Markets, LLC                                       </w:t>
      </w:r>
    </w:p>
    <w:p w:rsidR="00215FAD" w:rsidRPr="00215FAD" w:rsidRDefault="00215FAD" w:rsidP="00215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5FA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Protective Securities                                             </w:t>
      </w:r>
    </w:p>
    <w:p w:rsidR="00215FAD" w:rsidRPr="00215FAD" w:rsidRDefault="00215FAD" w:rsidP="00215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5FA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Wiley Brother-</w:t>
      </w:r>
      <w:proofErr w:type="spellStart"/>
      <w:r w:rsidRPr="00215FAD">
        <w:rPr>
          <w:rFonts w:ascii="Courier New" w:eastAsia="Times New Roman" w:hAnsi="Courier New" w:cs="Courier New"/>
          <w:color w:val="000000"/>
          <w:sz w:val="18"/>
          <w:szCs w:val="18"/>
        </w:rPr>
        <w:t>Aintree</w:t>
      </w:r>
      <w:proofErr w:type="spellEnd"/>
      <w:r w:rsidRPr="00215FA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Capital, LLC                                </w:t>
      </w:r>
    </w:p>
    <w:p w:rsidR="00215FAD" w:rsidRPr="00215FAD" w:rsidRDefault="00215FAD" w:rsidP="00215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5FA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       </w:t>
      </w:r>
    </w:p>
    <w:p w:rsidR="00E65389" w:rsidRDefault="00215FAD" w:rsidP="00215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215FAD">
        <w:rPr>
          <w:rFonts w:ascii="Courier New" w:eastAsia="Times New Roman" w:hAnsi="Courier New" w:cs="Courier New"/>
          <w:color w:val="000000"/>
          <w:sz w:val="18"/>
          <w:szCs w:val="18"/>
        </w:rPr>
        <w:t>By: Citigroup Global Markets Inc.  New York, NY</w:t>
      </w:r>
    </w:p>
    <w:sectPr w:rsidR="00E65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AD"/>
    <w:rsid w:val="00215FAD"/>
    <w:rsid w:val="00555D7E"/>
    <w:rsid w:val="00B0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724523-0A89-4429-AEC5-8A4DC85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5F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5FA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5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2019-10-17T14:51:00Z</dcterms:created>
  <dcterms:modified xsi:type="dcterms:W3CDTF">2019-10-17T14:54:00Z</dcterms:modified>
</cp:coreProperties>
</file>