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$128,480,000*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CITY OF CHARLESTON, SOUTH CAROLINA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Waterworks and Sewer System Capital Improvement Revenue Bonds, Series 2019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WE HAVE A RELEASE. ORDERS UNTIL 11:00 AM ET.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MOODY'S: </w:t>
      </w:r>
      <w:proofErr w:type="gramStart"/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Aaa</w:t>
      </w:r>
      <w:proofErr w:type="gramEnd"/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S&amp;P: AAA             FITCH: NR</w:t>
      </w:r>
    </w:p>
    <w:bookmarkEnd w:id="0"/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Stable Outlook        Stable Outlook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DATED: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07/25/2019 FIRST COUPON</w:t>
      </w:r>
      <w:proofErr w:type="gramStart"/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:01</w:t>
      </w:r>
      <w:proofErr w:type="gramEnd"/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/01/2020 DUE: 01/01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MATURITY AMOUNT* COUPON PRICE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01/01/2021 2,065M 5.00% 1.22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105.353)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01/01/2022 2,160M 5.00% 1.25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108.959)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01/01/2023 2,275M 5.00% 1.27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112.491)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01/01/2024 2,385M 5.00% 1.30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115.888)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01/01/2025 2,505M 5.00% 1.35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119.058)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01/01/2026 2,630M 5.00% 1.43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121.866)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01/01/2027 2,765M 5.00% 1.49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124.610)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01/01/2028 2,900M 5.00% 1.56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127.083)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01/01/2029 3,045M 5.00% 1.63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129.355)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01/01/2030 3,200M 5.00% 1.72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131.202)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01/01/2031 3,360M 5.00% 1.80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130.313 Approx. YTM 2.018)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01/01/2032 3,525M 5.00% 1.87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129.541 Approx. YTM 2.261)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01/01/2033 3,700M 5.00% 1.94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128.775 Approx. YTM 2.470)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01/01/2034 3,890M 5.00% 1.98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128.339 Approx. YTM 2.628)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01/01/2035 4,080M 5.00% 2.02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127.905 Approx. YTM 2.766)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01/01/2036 4,285M 5.00% 2.07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127.365 Approx. YTM 2.895)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01/01/2037 4,500M 5.00% 2.10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127.043 Approx. YTM 2.997)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01/01/2038 4,725M 5.00% 2.14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126.614 Approx. YTM 3.094)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01/01/2039 4,960M 5.00% 2.18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126.187 Approx. YTM 3.183)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01/01/2040 5,210M 5.00% 2.22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125.762 Approx. YTM 3.263)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01/01/2044 23,580M 5.00% 2.35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124.391 Approx. YTM 3.506)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01/01/2049 18,370M 5.00% 2.41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123.765 Approx. YTM 3.672)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01/01/2049 18,365M 4.00% 2.71 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(Approx. $ Price PTC 01/01/2030 111.653 Approx. YTM 3.372)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CALL FEATURES: Optional call in 01/01/2030 @ 100.00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2044 Term Bond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01/01/2041 5,470M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01/01/2042 5,745M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01/01/2043 6,030M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01/01/2044 6,335M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2049 Term Bond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01/01/2045 3,325M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01/01/2046 3,490M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01/01/2047 3,665M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01/01/2048 3,850M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01/01/2049 4,040M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2049 Term Bond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01/01/2045 3,320M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01/01/2046 3,490M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01/01/2047 3,665M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01/01/2048 3,850M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01/01/2049 4,040M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*APPROXIMATE SUBJECT TO CHANGE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Wells Fargo Securities (trade name for Wells Fargo Bank N.A. Municipal Products Group)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Bank of America Merrill Lynch</w:t>
      </w:r>
    </w:p>
    <w:p w:rsidR="00B845FF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Rice Financial Products Company</w:t>
      </w:r>
    </w:p>
    <w:p w:rsidR="005D2499" w:rsidRPr="00B845FF" w:rsidRDefault="00B845FF" w:rsidP="00B8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45FF">
        <w:rPr>
          <w:rFonts w:ascii="Courier New" w:eastAsia="Times New Roman" w:hAnsi="Courier New" w:cs="Courier New"/>
          <w:color w:val="000000"/>
          <w:sz w:val="20"/>
          <w:szCs w:val="20"/>
        </w:rPr>
        <w:t>By: Wells Fargo Securities (trade name for Wells Fargo Bank N.A. Municipal Products Group) Charlotte, NC</w:t>
      </w:r>
    </w:p>
    <w:sectPr w:rsidR="005D2499" w:rsidRPr="00B8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FF"/>
    <w:rsid w:val="0086795B"/>
    <w:rsid w:val="00B845FF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ABDC2-E398-4914-A3EF-E81C649F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>SourceMedia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2019-07-10T14:44:00Z</dcterms:created>
  <dcterms:modified xsi:type="dcterms:W3CDTF">2019-07-10T14:47:00Z</dcterms:modified>
</cp:coreProperties>
</file>