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$150,000,000</w:t>
      </w:r>
      <w:bookmarkStart w:id="0" w:name="_GoBack"/>
      <w:bookmarkEnd w:id="0"/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TENNESSEE HOUSING DEVELOPMENT AGENCY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Residential Finance Program Bonds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Issue 2019-3 (Non-AMT)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FINAL PRICING</w:t>
      </w:r>
    </w:p>
    <w:p w:rsid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AA+                FITCH: Not Applied For   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:09</w:t>
      </w:r>
      <w:proofErr w:type="gramEnd"/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/30/2019 FIRST COUPON:01/01/2020 INTEREST ACCRUES:09/30/2019 DUE:01/01 &amp; 07/01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07/01/2020       600M     1.10%   100.00   880461ZV3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01/01/2021       980M     1.15%   100.00   880461ZW1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07/01/2021       990M     1.20%   100.00   880461ZX9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01/01/2022       995M     1.25%   100.00   880461ZY7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07/01/2022     1,005M     1.30%   100.00   880461ZZ4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01/01/2023     1,020M     1.35%   100.00   880461A24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07/01/2023     1,030M     1.35%   100.00   880461A32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01/01/2024     1,040M    1.375%   100.00   880461A40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07/01/2024     1,055M     1.40%   100.00   880461A57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01/01/2025     1,060M     1.50%   100.00   880461A65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07/01/2025     1,075M     1.55%   100.00   880461A73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01/01/2026     1,090M     1.60%   100.00   880461A81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07/01/2026     1,105M     1.65%   100.00   880461A99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01/01/2027     1,115M     1.70%   100.00   880461B23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07/01/2027     1,130M     1.75%   100.00   880461B31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01/01/2028     1,145M     1.80%   100.00   880461B49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07/01/2028     1,160M     1.85%   100.00   880461B56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01/01/2029     1,175M     1.90%   100.00   880461B64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07/01/2029     1,195M     1.95%   100.00   880461B72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01/01/2030     1,210M     2.00%   100.00   880461B80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07/01/2030     1,225M     2.05%   100.00   880461B98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01/01/2031     1,245M     2.10%   100.00   880461C22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07/01/2031     1,265M     2.15%   100.00   880461C30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01/01/2032     1,285M     2.25%   100.00   880461C48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07/01/2032     1,305M     2.30%   100.00   880461C55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07/01/2034     5,440M     2.40%   100.00   880461C63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07/01/2039    15,430M     2.60%   100.00   880461C71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07/01/2044    18,580M     2.80%   100.00   880461C89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07/01/2049    22,550M     2.95%   100.00   880461C97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01/01/2050    60,500M     3.75</w:t>
      </w:r>
      <w:proofErr w:type="gramStart"/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%  110.677</w:t>
      </w:r>
      <w:proofErr w:type="gramEnd"/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880461D39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(Approx. Yield 1.690)    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(PAC)                                              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(Avg. Life: 5.50    years over a range of 100.00 to 400.00% of PSA experience)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01/01/2029 @ 100.00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Except for the PAC Bonds, which are subject to redemption at the option of THDA prior to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their maturity, either as a whole or in part, at any time on or after January 1, 2029, at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the Redemption Prices set forth below (expressed as a percentage of the principal amount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to be redeemed) plus accrued interest to the date of redemption: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Redemption Period                                Redemption Price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                ----------------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January 1, 2029 to June 30, 2029                     101.088%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July 1, 2029 to December 31, 2029                    100.625%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January 1, 2030 to June 30, 2030                     100.169%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July 1, 2030 and thereafter                          100.000%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                  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PROJECTED WEIGHTED AVERAGE LIVES FOR PAC BONDS: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PAC Bond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Average Life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PSA Speed     (in years)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---------    ------------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0%          18.4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25%          13.5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50%           9.0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75%           6.7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100%           5.5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200%           5.5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300%           5.5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400%           5.5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500%           3.4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PAC BONDS PLANNED AMORTIZATION SCHEDULE (see page 7 of the POS)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PAC Bonds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Planned Amortization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Date            Amount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--------  -------------------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7/1/2020          675M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1/1/2021        2,210M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7/1/2021        4,620M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1/1/2022        7,855M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7/1/2022       11,835M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1/1/2023       16,195M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7/1/2023       20,420M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1/1/2024       24,460M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7/1/2024       28,315M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1/1/2025       32,000M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7/1/2025       35,510M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1/1/2026       38,850M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7/1/2026       42,030M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1/1/2027       45,050M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7/1/2027       47,920M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1/1/2028       50,635M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7/1/2028       53,205M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1/1/2029       55,635M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7/1/2029       57,920M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1/1/2030       60,070M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7/1/2030       60,500M</w:t>
      </w:r>
    </w:p>
    <w:p w:rsid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2034 Term Bond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01/01/2033   1,325M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07/01/2033   1,350M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01/01/2034   1,370M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07/01/2034   1,395M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2039 Term Bond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01/01/2035   1,420M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07/01/2035   1,445M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01/01/2036   1,470M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07/01/2036   1,500M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01/01/2037   1,525M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07/01/2037   1,555M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01/01/2038   1,585M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07/01/2038   1,615M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01/01/2039   1,640M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07/01/2039   1,675M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01/01/2040   1,700M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07/01/2040   1,735M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01/01/2041   1,770M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07/01/2041   1,805M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01/01/2042   1,835M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07/01/2042   1,870M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01/01/2043   1,910M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07/01/2043   1,945M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01/01/2044   1,985M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07/01/2044   2,025M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01/01/2045   2,065M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07/01/2045   2,100M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01/01/2046   2,145M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07/01/2046   2,190M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01/01/2047   2,230M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07/01/2047   2,275M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01/01/2048   2,320M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07/01/2048   2,360M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01/01/2049   2,410M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07/01/2049   2,455M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2050 Term Bond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07/01/2020     530M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01/01/2021     540M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07/01/2021     550M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01/01/2022     565M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07/01/2022     575M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01/01/2023     585M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07/01/2023     595M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01/01/2024     610M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07/01/2024     620M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01/01/2025     635M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07/01/2025     645M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01/01/2026     660M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07/01/2026     670M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01/01/2027     685M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07/01/2027     700M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01/01/2028     715M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07/01/2028     730M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01/01/2029     745M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07/01/2029     755M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01/01/2030     775M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07/01/2030     790M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01/01/2031     805M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07/01/2031     820M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01/01/2032     835M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07/01/2032     855M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01/01/2033     870M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07/01/2033     885M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01/01/2034     905M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07/01/2034     925M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01/01/2035     940M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07/01/2035     960M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01/01/2036     980M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07/01/2036   1,000M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01/01/2037   1,020M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07/01/2037   1,040M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01/01/2038   1,060M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07/01/2038   1,080M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01/01/2039   1,105M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07/01/2039   1,125M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01/01/2040   1,150M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07/01/2040   1,170M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01/01/2041   1,195M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07/01/2041   1,220M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01/01/2042   1,245M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07/01/2042   1,270M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01/01/2043   1,295M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07/01/2043   1,320M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01/01/2044   1,345M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07/01/2044   1,370M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01/01/2045   1,400M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07/01/2045   1,430M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01/01/2046   1,455M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07/01/2046   1,485M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01/01/2047   1,515M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07/01/2047   1,545M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01/01/2048   1,575M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07/01/2048   1,610M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01/01/2049   1,640M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07/01/2049   1,675M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01/01/2050   1,705M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Raymond James &amp; Associates, Inc.                      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           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     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Wiley Brother-</w:t>
      </w:r>
      <w:proofErr w:type="spellStart"/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Aintree</w:t>
      </w:r>
      <w:proofErr w:type="spellEnd"/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Capital, LLC                     </w:t>
      </w:r>
    </w:p>
    <w:p w:rsidR="0025112C" w:rsidRPr="0025112C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Default="0025112C" w:rsidP="002511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5112C">
        <w:rPr>
          <w:rFonts w:ascii="Courier New" w:eastAsia="Times New Roman" w:hAnsi="Courier New" w:cs="Courier New"/>
          <w:color w:val="000000"/>
          <w:sz w:val="18"/>
          <w:szCs w:val="18"/>
        </w:rPr>
        <w:t>By: Raymond James &amp; Associates, Inc.  Memphis, TN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2C"/>
    <w:rsid w:val="0025112C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DBD9B-289B-4D44-82E5-1100D402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1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112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5705</Characters>
  <Application>Microsoft Office Word</Application>
  <DocSecurity>0</DocSecurity>
  <Lines>47</Lines>
  <Paragraphs>13</Paragraphs>
  <ScaleCrop>false</ScaleCrop>
  <Company>SourceMedia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2019-09-05T15:22:00Z</dcterms:created>
  <dcterms:modified xsi:type="dcterms:W3CDTF">2019-09-05T15:24:00Z</dcterms:modified>
</cp:coreProperties>
</file>