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2F" w:rsidRDefault="00B0592F" w:rsidP="00B05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t>$125,790,000*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NEW YORK STATE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ENVIRONMENTAL FACILITIES CORPORATION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STATE REVOLVING FUNDS REVENUE BONDS, SERIES 2019A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(2010 MASTER FINANCING PROGRAM) (GREEN BONDS)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------------------------------------------------------------------------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MOODY'S: Aaa                S&amp;P: AAA                FITCH: AAA               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DATED:06/13/2019   FIRST COUPON:08/15/2019 DUE: 02/15 &amp; 08/15 </w:t>
      </w:r>
    </w:p>
    <w:p w:rsidR="00B0592F" w:rsidRDefault="00B0592F" w:rsidP="00B05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2168">
        <w:rPr>
          <w:rFonts w:ascii="Arial" w:eastAsia="Times New Roman" w:hAnsi="Arial" w:cs="Arial"/>
          <w:color w:val="000000"/>
          <w:sz w:val="20"/>
          <w:szCs w:val="20"/>
        </w:rPr>
        <w:t>MATURITY      AMOUNT*    COUPON    PRICE  vs MMD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 xml:space="preserve">08/15/2019      1,435M     3.00%     1.24     </w:t>
      </w:r>
      <w:r w:rsidR="00E62168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t>(Approx. $ Price 100.300)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02/15/2020      1,670M     4.00%     1.26 -18 (Approx. $ Price 101.826)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08/15/2020      1,040M     4.00% </w:t>
      </w:r>
      <w:bookmarkStart w:id="0" w:name="_GoBack"/>
      <w:bookmarkEnd w:id="0"/>
      <w:r w:rsidRPr="00E62168">
        <w:rPr>
          <w:rFonts w:ascii="Arial" w:eastAsia="Times New Roman" w:hAnsi="Arial" w:cs="Arial"/>
          <w:color w:val="000000"/>
          <w:sz w:val="20"/>
          <w:szCs w:val="20"/>
        </w:rPr>
        <w:t>    1.27 -18 (Approx. $ Price 103.165)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02/15/2021      1,655M     4.00%     1.30 -16 (Approx. $ Price 104.450)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08/15/2021      1,105M     4.00%     1.30 -16 (Approx. $ Price 105.763)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02/15/2022      1,705M     5.00%     1.33 -14 (Approx. $ Price 109.601)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08/15/2022      1,175M     3.00%     1.33 -14 (Approx. $ Price 105.169)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02/15/2023      1,780M     4.00%     1.36 -12 (Approx. $ Price 109.423)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08/15/2023      1,250M     4.00%     1.36 -12 (Approx. $ Price 110.671)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02/15/2024      1,850M     5.00%     1.39 -10 (Approx. $ Price 116.274)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08/15/2024      1,390M     3.00%     1.39 -10 (Approx. $ Price 108.007)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02/15/2025      1,930M     5.00%     1.42 -9 (Approx. $ Price 119.442)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08/15/2025      1,475M     5.00%     1.43 -9 (Approx. $ Price 121.016)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02/15/2026      2,010M     4.00%     1.48 -7 (Approx. $ Price 115.952)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08/15/2026      1,560M     4.00%     1.49 -7 (Approx. $ Price 117.012)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02/15/2027      2,085M     5.00%     1.54 -5 (Approx. $ Price 124.945)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08/15/2027      1,645M     5.00%     1.56 -5 (Approx. $ Price 126.296)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02/15/2028      2,180M     5.00%     1.61 -3 (Approx. $ Price 127.334)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08/15/2028      1,730M     5.00%     1.63 -3 (Approx. $ Price 128.600)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02/15/2029      2,285M     5.00%     1.70 -1 (Approx. $ Price 129.315)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08/15/2029      1,395M     5.00%     1.72 -1 (Approx. $ Price 130.486)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02/15/2030      2,360M     5.00%     1.78 +0 (PTC 08/15/2029 129.836 YTM 1.898)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08/15/2030      1,465M     5.00%     1.80 +0 (PTC 08/15/2029 129.621 YTM 2.024)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08/15/2031      3,990M     5.00%     1.89 +3 (PTC 08/15/2029 128.655 YTM 2.289)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08/15/2032      4,145M     5.00%     1.98 +5</w:t>
      </w:r>
      <w:r w:rsidR="00E621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t>(PTC 08/15/2029 127.697 YTM 2.516)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08/15/2033      4,290M     5.00%     2.06 +7 (PTC 08/15/2029 126.853 YTM 2.706)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08/15/2034      4,410M     5.00%     2.12 +8 (PTC 08/15/2029 126.225 YTM 2.857)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08/15/2035      4,535M     5.00%     2.16 +8 (PTC 08/15/2029 125.808 YTM 2.977)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08/15/2036      4,665M     5.00%     2.20 +8 (PTC 08/15/2029 125.392 YTM 3.084)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08/15/2037      4,825M     5.00%     2.24 +8 (PTC 08/15/2029 124.978 YTM 3.179)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08/15/2038      4,855M     5.00%     2.28 +8 (PTC 08/15/2029 124.566 YTM 3.266)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08/15/2039      4,845M     5.00%     2.32 +8 (PTC 08/15/2029 124.156 YTM 3.344)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                               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08/15/2044     23,070M     5.00%     2.43 +8 (PTC 08/15/2029 123.035 YTM 3.600)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                                                    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  <w:t>02/15/2049     23,985M     5.00%     2.48 +8 (PTC 08/15/2029 122.530 YTM 3.737)</w:t>
      </w:r>
      <w:r w:rsidRPr="00E6216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B0592F" w:rsidRDefault="00B0592F" w:rsidP="00B05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t>CALL FEATURES:  Optional call in 08/15/2029 @ 100.00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Sinking Fund Schedule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2031 Term Bond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02/15/2031   2,455M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08/15/2031   1,535M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Sinking Fund Schedule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2032 Term Bond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02/15/2032   2,540M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08/15/2032   1,605M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Sinking Fund Schedule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2033 Term Bond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02/15/2033   2,645M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08/15/2033   1,645M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Sinking Fund Schedule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2034 Term Bond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02/15/2034   2,725M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08/15/2034   1,685M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Sinking Fund Schedule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2035 Term Bond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02/15/2035   2,800M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08/15/2035   1,735M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Sinking Fund Schedule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2036 Term Bond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02/15/2036   2,875M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08/15/2036   1,790M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 Sinking Fund Schedule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2037 Term Bond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02/15/2037   2,975M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08/15/2037   1,850M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Sinking Fund Schedule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2038 Term Bond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02/15/2038   2,945M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08/15/2038   1,910M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Sinking Fund Schedule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2039 Term Bond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02/15/2039   3,035M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08/15/2039   1,810M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Sinking Fund Schedule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2044 Term Bond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02/15/2040   2,545M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08/15/2040   1,840M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02/15/2041   2,620M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08/15/2041   1,880M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02/15/2042   2,695M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08/15/2042   1,920M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02/15/2043   2,770M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08/15/2043   1,955M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02/15/2044   2,855M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08/15/2044   1,990M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Sinking Fund Schedule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2049 Term Bond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02/15/2045   2,945M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08/15/2045   2,010M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02/15/2046   3,055M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08/15/2046   2,055M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02/15/2047   3,150M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08/15/2047   2,100M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02/15/2048   3,265M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08/15/2048   2,140M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02/15/2049   3,265M</w:t>
      </w:r>
    </w:p>
    <w:p w:rsidR="00B0592F" w:rsidRDefault="00B0592F" w:rsidP="00B05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0592F" w:rsidRDefault="00B0592F" w:rsidP="00B05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t>*APPROXIMATE SUBJECT TO CHANGE</w:t>
      </w:r>
    </w:p>
    <w:p w:rsidR="005D2499" w:rsidRPr="00B0592F" w:rsidRDefault="00B0592F" w:rsidP="00B05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RBC Capital Markets                                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Loop Capital Markets                               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Academy Securities                                 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Goldman Sachs &amp; Co. LLC                            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Ramirez &amp; Co., Inc.                                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Rice Financial Products Company                    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 </w:t>
      </w:r>
      <w:r w:rsidRPr="00B0592F">
        <w:rPr>
          <w:rFonts w:ascii="Courier New" w:eastAsia="Times New Roman" w:hAnsi="Courier New" w:cs="Courier New"/>
          <w:color w:val="000000"/>
          <w:sz w:val="20"/>
          <w:szCs w:val="20"/>
        </w:rPr>
        <w:br/>
        <w:t>By: RBC Capital Markets New York, NY</w:t>
      </w:r>
    </w:p>
    <w:sectPr w:rsidR="005D2499" w:rsidRPr="00B0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2F"/>
    <w:rsid w:val="0086795B"/>
    <w:rsid w:val="00B0592F"/>
    <w:rsid w:val="00D906B4"/>
    <w:rsid w:val="00E6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113A9-7CF2-4C21-B5BF-88EE7AF2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5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59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4039</Characters>
  <Application>Microsoft Office Word</Application>
  <DocSecurity>0</DocSecurity>
  <Lines>33</Lines>
  <Paragraphs>9</Paragraphs>
  <ScaleCrop>false</ScaleCrop>
  <Company>SourceMedia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2</cp:revision>
  <dcterms:created xsi:type="dcterms:W3CDTF">2019-05-21T14:54:00Z</dcterms:created>
  <dcterms:modified xsi:type="dcterms:W3CDTF">2019-05-21T15:03:00Z</dcterms:modified>
</cp:coreProperties>
</file>