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bookmarkStart w:id="0" w:name="_GoBack"/>
      <w:bookmarkEnd w:id="0"/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$291,645,000*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Indiana Finance Authority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(Indiana University Health Obligated Group)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Hospital Revenue Bonds,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Series 2011H [Long-Term Interest Rate Bonds]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Series 2011I [Long-Term Interest Rate Bonds]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Series 2011L [SIFMA Index Rate Bonds]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Series 2011M [SIFMA Index Rate Bonds]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Hospital Revenue Refunding Bonds,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Series 2015B [Long-Term Interest Rate Bonds]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------------------------------------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WE HAVE RECEIVED THE VERBAL AWARD.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------------------------------------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$ 20,090,000*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Hospital Revenue Bonds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(Indiana University Health Obligated Group)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Series 2011H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(3-Year Hard Put)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********************** REMARKETING **********************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MOODY'S: Aa2                S&amp;P: AA                 FITCH: AA 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(STABLE)                (STABLE)                  (STABLE)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DATED</w:t>
      </w:r>
      <w:proofErr w:type="gramStart"/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:07</w:t>
      </w:r>
      <w:proofErr w:type="gramEnd"/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/02/2019   FIRST COUPON:09/01/2019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DUE: 03/01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ALL BONDS ARE PRICED AT PAR.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MANDATORY        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MATURITY   TENDER DATE    AMOUNT*   COUPON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03/01/2027 07/01/2022      20,090M    1.65%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---------------------------------------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CALL FEATURES:  Optional call in 01/01/2022 @ 100.00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---------------------------------------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Sinking Fund Schedule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2027 Term Tender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03/01/2025   8,440M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03/01/2026   8,995M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03/01/2027   2,655M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lastRenderedPageBreak/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$ 20,090,000*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Hospital Revenue Bonds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(Indiana University Health Obligated Group)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Series 2011I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(3-Year Hard Put)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********************** REMARKETING **********************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MOODY'S: Aa2                S&amp;P: AA                 FITCH: AA 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(STABLE)                (STABLE)                  (STABLE)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DATED</w:t>
      </w:r>
      <w:proofErr w:type="gramStart"/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:07</w:t>
      </w:r>
      <w:proofErr w:type="gramEnd"/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/02/2019   FIRST COUPON:09/01/2019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DUE: 03/01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ALL BONDS ARE PRICED AT PAR.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MANDATORY        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MATURITY   TENDER DATE    AMOUNT*   COUPON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03/01/2027 07/01/2022      20,090M    1.65%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---------------------------------------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CALL FEATURES:  Optional call in 01/01/2022 @ 100.00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---------------------------------------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Sinking Fund Schedule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2027 Term Tender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03/01/2025   8,440M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03/01/2026   8,995M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03/01/2027   2,655M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$ 58,225,000*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Hospital Revenue Bonds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(Indiana University Health Obligated Group)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Series 2011L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(2-Year SIFMA FRN)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********************** REMARKETING **********************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MOODY'S: Aa2                S&amp;P: AA                 FITCH: AA 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(STABLE)                (STABLE)                  (STABLE)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DATED</w:t>
      </w:r>
      <w:proofErr w:type="gramStart"/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:07</w:t>
      </w:r>
      <w:proofErr w:type="gramEnd"/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/02/2019   FIRST COUPON:08/01/2019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lastRenderedPageBreak/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DUE: 12/01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ALL BONDS ARE PRICED AT PAR.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MANDATORY        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MATURITY   TENDER DATE    AMOUNT*   COUPON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12/01/2046 07/02/2021      58,225M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(SIFMA + 28 BPS)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---------------------------------------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CALL FEATURES:  Optional call in 01/01/2021 @ 100.00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---------------------------------------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Sinking Fund Schedule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2046 Term Tender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12/01/2043   13,815M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12/01/2044   14,300M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12/01/2045   14,800M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12/01/2046   15,310M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$ 49,565,000*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Hospital Revenue Bonds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(Indiana University Health Obligated Group)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Series 2011M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(2-Year SIFMA FRN)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********************** REMARKETING **********************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MOODY'S: Aa2                S&amp;P: AA                 FITCH: AA 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(STABLE)                (STABLE)                  (STABLE)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DATED</w:t>
      </w:r>
      <w:proofErr w:type="gramStart"/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:07</w:t>
      </w:r>
      <w:proofErr w:type="gramEnd"/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/02/2019   FIRST COUPON:08/01/2019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DUE: 12/01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ALL BONDS ARE PRICED AT PAR.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MANDATORY        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MATURITY   TENDER DATE    AMOUNT*   COUPON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12/01/2046 07/02/2021      49,565M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(SIFMA + 28 BPS)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lastRenderedPageBreak/>
        <w:t xml:space="preserve">                    ---------------------------------------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CALL FEATURES:  Optional call in 01/01/2021 @ 100.00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---------------------------------------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Sinking Fund Schedule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2046 Term Tender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12/01/2043   11,765M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12/01/2044   12,170M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12/01/2045   12,600M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12/01/2046   13,030M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$ 143,675,000*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Hospital Revenue Refunding Bonds, Series 2015B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(Indiana University Health Obligated Group)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(3-Year Hard Put)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********************** REMARKETING **********************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MOODY'S: Aa2                S&amp;P: AA                 FITCH: AA 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(STABLE)                (STABLE)                  (STABLE)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DATED</w:t>
      </w:r>
      <w:proofErr w:type="gramStart"/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:07</w:t>
      </w:r>
      <w:proofErr w:type="gramEnd"/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/02/2019   FIRST COUPON:12/01/2019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DUE: 12/01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ALL BONDS ARE PRICED AT PAR.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MANDATORY        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MATURITY   TENDER DATE    AMOUNT*   COUPON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12/01/2042 07/01/2022     143,675M    1.65%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---------------------------------------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CALL FEATURES:  Optional call in 01/01/2022 @ 100.00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---------------------------------------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Sinking Fund Schedule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2042 Term Tender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12/01/2028   15,740M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12/01/2029   16,445M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12/01/2030   14,030M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12/01/2033   13,165M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12/01/2034      535M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lastRenderedPageBreak/>
        <w:t>12/01/2035      290M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12/01/2037    1,975M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12/01/2038    5,560M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12/01/2039    6,935M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12/01/2040    7,125M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12/01/2041   41,350M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12/01/2042   20,525M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* - APPROXIMATE SUBJECT TO CHANGE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PRIORITY OF ORDERS AS FOLLOWS: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1. Indiana Individual Retail (UP TO 250K)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2. National Retail (UP TO 250K)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3. Group Net (except if an investor is affiliated with a syndicate member in which case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</w:t>
      </w:r>
      <w:proofErr w:type="gramStart"/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the</w:t>
      </w:r>
      <w:proofErr w:type="gramEnd"/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investor will not be required to designate the firm. Orders in this case will be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</w:t>
      </w:r>
      <w:proofErr w:type="gramStart"/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reallocated</w:t>
      </w:r>
      <w:proofErr w:type="gramEnd"/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among the other managers on a pro rata basis.)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4. Member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DEFINITION OF RETAIL: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A "RETAIL" ORDER IS DEFINED AS AN ORDER PLACED FOR THE ACCOUNT OF AN INDIVIDUAL, WITH A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MAXIMUM OF $250,000 PER ACCOUNT, OR AT THE DISCRETION OF THE ISSUER, SOME LARGER AMOUNT.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RETAIL ORDERS DO NOT INCLUDE SMA, BANK PORTFOLIOS, INSURANCE COMPANIES, BOND FUNDS OR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MUNICIPALITIES. ZIP CODES ARE REQUIRED ON ALL ORDERS.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PRIORITY POLICY: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The Senior Manager requests the identification of all priority orders at the time the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gramStart"/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orders</w:t>
      </w:r>
      <w:proofErr w:type="gramEnd"/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are entered.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UNDERWRITERS                                                          PARTICIPATIONS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-----------                                                           --------------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                          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Citigroup Global Markets Inc.                                               50.000%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                          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                          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J.P. Morgan Securities LLC                                                  50.000%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                          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                          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                            --------------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  ISSUE TOTAL:             $   291,645,000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The compliance addendum MSRB Rule G-11 will apply.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Delivery is expected on Tuesday, July 2, 2019.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lastRenderedPageBreak/>
        <w:t>This issue is book entry only. This issue is clearing through DTC.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Citigroup Global Markets Inc.    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J.P. Morgan Securities LLC                      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1704E" w:rsidRPr="0041704E" w:rsidRDefault="0041704E" w:rsidP="0041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1704E">
        <w:rPr>
          <w:rFonts w:ascii="Lucida Console" w:eastAsia="Times New Roman" w:hAnsi="Lucida Console" w:cs="Courier New"/>
          <w:color w:val="505050"/>
          <w:sz w:val="18"/>
          <w:szCs w:val="18"/>
        </w:rPr>
        <w:t>By: Citigroup Global Markets Inc.  New York, NY</w:t>
      </w:r>
    </w:p>
    <w:p w:rsidR="005D2499" w:rsidRDefault="0041704E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4E"/>
    <w:rsid w:val="0041704E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D9AC0-808F-4485-8499-AB2E4491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7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704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1361</Words>
  <Characters>7761</Characters>
  <Application>Microsoft Office Word</Application>
  <DocSecurity>0</DocSecurity>
  <Lines>64</Lines>
  <Paragraphs>18</Paragraphs>
  <ScaleCrop>false</ScaleCrop>
  <Company>SourceMedia</Company>
  <LinksUpToDate>false</LinksUpToDate>
  <CharactersWithSpaces>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2019-06-18T16:48:00Z</dcterms:created>
  <dcterms:modified xsi:type="dcterms:W3CDTF">2019-06-18T16:48:00Z</dcterms:modified>
</cp:coreProperties>
</file>