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99" w:rsidRDefault="007A4343">
      <w:bookmarkStart w:id="0" w:name="_GoBack"/>
      <w:bookmarkEnd w:id="0"/>
      <w:r>
        <w:rPr>
          <w:rFonts w:ascii="Courier New" w:hAnsi="Courier New" w:cs="Courier New"/>
          <w:color w:val="000000"/>
          <w:shd w:val="clear" w:color="auto" w:fill="FFFFFF"/>
        </w:rPr>
        <w:t>$297,510,000*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CITY OF PHILADELPHIA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GENERAL OBLIGATION BONDS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SERIES 2019B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WE HAVE RECEIVED THE VERBAL AWARD.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REPRICING IS AS FOLLOWS: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MOODY'S: A2 S&amp;P: A FITCH: A-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(STABLE) (STABLE) (POSITIVE)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DATED:08/08/2019 FIRST COUPON:02/01/2020 DUE: 02/01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MATURITY AMOUNT* COUPON PRICE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02/01/2021 9,835M 5.00% 1.17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105.605)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02/01/2022 10,225M 5.00% 1.19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109.285)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02/01/2023 10,735M 5.00% 1.25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112.733)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02/01/2024 11,275M 5.00% 1.28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116.148)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02/01/2025 11,835M 5.00% 1.35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119.219)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02/01/2026 12,430M 5.00% 1.49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121.606)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02/01/2027 13,050M 5.00% 1.64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123.562)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02/01/2028 13,705M 5.00% 1.79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125.152)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02/01/2029 14,390M 5.00% 1.91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126.679)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02/01/2030 15,110M 5.00% 2.00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08/01/2029 127.020)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02/01/2031 15,865M 5.00% 2.07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08/01/2029 126.297)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02/01/2032 16,655M 5.00% 2.16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08/01/2029 125.374)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02/01/2033 17,490M 5.00% 2.23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08/01/2029 124.662)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02/01/2034 18,365M 5.00% 2.28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08/01/2029 124.156)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02/01/2035 19,280M 5.00% 2.34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08/01/2029 123.553)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02/01/2036 20,245M 5.00% 2.38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08/01/2029 123.152)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02/01/2037 21,260M 5.00% 2.42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lastRenderedPageBreak/>
        <w:t>(Approx. $ Price PTC 08/01/2029 122.754)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02/01/2038 22,320M 5.00% 2.46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08/01/2029 122.356)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02/01/2039 23,440M 5.00% 2.50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08/01/2029 121.960)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CALL FEATURES: Optional call in 08/01/2029 @ 100.00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*APPROXIMATE SUBJECT TO CHANGE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Bank of America Merrill Lynch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Ramirez &amp; Co., Inc.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Academy Securities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Janney Montgomery Scott LLC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Stifel, Nicolaus &amp; Company, Inc.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UBS Financial Services Inc.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By: Bank of America Merrill Lynch New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43"/>
    <w:rsid w:val="007A4343"/>
    <w:rsid w:val="0086795B"/>
    <w:rsid w:val="00D906B4"/>
    <w:rsid w:val="00FD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789B7-8BED-4BB1-AF2F-6886AE4B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2</cp:revision>
  <dcterms:created xsi:type="dcterms:W3CDTF">2019-07-30T17:40:00Z</dcterms:created>
  <dcterms:modified xsi:type="dcterms:W3CDTF">2019-07-30T17:40:00Z</dcterms:modified>
</cp:coreProperties>
</file>