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$ 325,000,000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MICHIGAN STATE HOUSING DEVELOPMENT AUTHORITY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Single-Family Mortgage Revenue Bonds</w:t>
      </w:r>
    </w:p>
    <w:p w:rsid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W</w:t>
      </w: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e have received the written award.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$ 261,825,000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2019 Series B (Non-AMT)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AA+                FITCH: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:10</w:t>
      </w:r>
      <w:proofErr w:type="gramEnd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/31/2019   FIRST COUPON:06/01/2020  DUE: 06/01 &amp; 12/01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PRICE      CUSIP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06/01/2020     2,235M     1.30%   100.00   594654EZ4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12/01/2020     2,045M     1.35%   100.00   594654FA8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06/01/2021     2,095M     1.40%   100.00   594654FB6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12/01/2021     2,140M     1.45%   100.00   594654FC4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06/01/2022     2,190M     1.50%   100.00   594654FD2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12/01/2022     2,240M     1.50%   100.00   594654FE0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06/01/2023     2,295M     1.55%   100.00   594654FF7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12/01/2023     2,345M     1.55%   100.00   594654FG5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06/01/2024     2,395M    1.625%   100.00   594654FH3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12/01/2024     2,445M    1.625%   100.00   594654FJ9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06/01/2025     2,510M     1.70%   100.00   594654FK6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12/01/2025     2,565M     1.75%   100.00   594654FL4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06/01/2026     2,620M     1.80%   100.00   594654FM2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12/01/2026     2,680M     1.85%   100.00   594654FN0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06/01/2027     2,740M     1.90%   100.00   594654FP5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12/01/2027     2,805M     1.95%   100.00   594654FQ3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06/01/2028     2,865M     2.00%   100.00   594654FR1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12/01/2028     2,935M     2.05%   100.00   594654FS9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06/01/2029     3,005M     2.10%   100.00   594654FT7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12/01/2029     3,065M    2.125%   100.00   594654FU4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06/01/2030     3,140M     2.20%   100.00   594654FV2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12/01/2030     3,205M     2.25%   100.00   594654FW0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06/01/2031     3,280M     2.30%   100.00   594654FX8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12/01/2031     3,360M     2.35%   100.00   594654FY6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12/01/2034    18,505M     2.70%   100.00   594654FZ3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12/01/2039    36,955M     2.95%   100.00   594654GA7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12/01/2044    46,270M     3.10%   100.00   594654GB5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66,895M     3.15%   100.00   594654GC3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30,000M     3.75%     1.80   594654GD1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(Approx. $ Price 109.034)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(PAC)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Weighted Average Life (In Years)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Average Life date: (9/27/2024)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Prepayment Speed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(</w:t>
      </w:r>
      <w:proofErr w:type="gramStart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expressed</w:t>
      </w:r>
      <w:proofErr w:type="gramEnd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as a % of PSA)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0%                                     22.9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25                                      5.4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50                                      4.9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75                                      4.9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150                                     4.9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300                                     4.9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400                                     4.9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500                                     4.9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12/01/2028 @ 100.00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Special Redemption: See pages 25-33 in the Preliminary Official Statement.</w:t>
      </w:r>
    </w:p>
    <w:p w:rsid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2034 Term Bond (2.700 %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06/01/2032   2,915M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12/01/2032   2,980M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06/01/2033   3,045M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12/01/2033   3,115M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06/01/2034   3,190M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12/01/2034   3,260M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2039 Term Bond (2.950 %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06/01/2035   3,330M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12/01/2035   3,405M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06/01/2036   3,485M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12/01/2036   3,570M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06/01/2037   3,650M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12/01/2037   3,730M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06/01/2038   3,810M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12/01/2038   3,905M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06/01/2039   3,990M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12/01/2039   4,080M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2044 Term Bond (3.100 %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06/01/2040   4,175M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12/01/2040   4,270M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06/01/2041   4,365M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12/01/2041   4,465M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06/01/2042   4,565M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12/01/2042   4,670M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06/01/2043   4,770M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12/01/2043   4,890M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06/01/2044   4,990M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12/01/2044   5,110M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2050 Term Bond (3.150 %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06/01/2045    5,230M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12/01/2045    5,345M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06/01/2046    5,470M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12/01/2046    5,590M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06/01/2047    5,720M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12/01/2047    5,850M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06/01/2048    5,985M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12/01/2048    6,110M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06/01/2049    6,345M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12/01/2049   12,540M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2,710M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2050 Term Bond (3.750 %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06/01/2032     515M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12/01/2032     530M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06/01/2033     545M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12/01/2033     555M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06/01/2034     570M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12/01/2034     585M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06/01/2035     595M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12/01/2035     610M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06/01/2036     620M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12/01/2036     635M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06/01/2037     650M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12/01/2037     665M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06/01/2038     680M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12/01/2038     700M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06/01/2039     710M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12/01/2039     730M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06/01/2040     745M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12/01/2040     760M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06/01/2041     780M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12/01/2041     800M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06/01/2042     815M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12/01/2042     835M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06/01/2043     855M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12/01/2043     875M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06/01/2044     895M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12/01/2044     915M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06/01/2045     935M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12/01/2045     955M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06/01/2046     975M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12/01/2046   1,000M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06/01/2047   1,020M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12/01/2047   1,045M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06/01/2048   1,070M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12/01/2048   1,095M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06/01/2049   1,135M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12/01/2049   2,145M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 455M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$ 63,175,000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2019 Series C (Federally Taxable)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*********************** ATTENTION **********************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THE BONDS ARE TAXABLE MUNICIPAL SECURITIES AND THIS OFFERING IS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SUBJECT TO REGULATION BY THE MUNICIPAL SECURITIES RULEMAKING BOARD. ALL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ACTIVITY UNDERTAKEN WITH RESPECT TO THIS OFFERING MUST BE SUPERVISED BY A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MUNICIPAL SECURITIES PRINCIPAL.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AA+                FITCH: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:10</w:t>
      </w:r>
      <w:proofErr w:type="gramEnd"/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/31/2019   FIRST COUPON:06/01/2020  DUE: 06/01 &amp; 12/01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  CUSIP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06/01/2020       475M     1.76%   594654GE9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12/01/2020       605M     1.79%   594654GF6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06/01/2021       615M     1.83%   594654GG4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12/01/2021       630M     1.86%   594654GH2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06/01/2022       645M     1.90%   594654GJ8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12/01/2022       655M     1.95%   594654GK5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06/01/2023       670M     1.98%   594654GL3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12/01/2023       690M     2.03%   594654GM1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06/01/2024       710M     2.08%   594654GN9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12/01/2024       725M     2.13%   594654GP4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06/01/2025       735M     2.21%   594654GQ2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12/01/2025       755M     2.28%   594654GR0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06/01/2026       770M     2.36%   594654GS8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12/01/2026       790M     2.42%   594654GT6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06/01/2027       805M     2.49%   594654GU3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12/01/2027       825M     2.57%   594654GV1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06/01/2028       845M     2.64%   594654GW9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12/01/2028       855M     2.69%   594654GX7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06/01/2029       880M     2.74%   594654GY5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12/01/2029       900M     2.79%   594654GZ2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06/01/2030       915M     2.84%   594654HA6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12/01/2030       940M     2.90%   594654HB4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06/01/2031       960M     2.92%   594654HC2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12/01/2031       980M     2.94%   594654HD0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12/01/2034     6,360M     3.05%   594654HE8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Weighted Average Life: 13.87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12/01/2039    12,700M     3.33%   594654HF5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Weighted Average Life: 17.93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12/01/2044    11,695M     3.43%   594654HG3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Weighted Average Life: 22.90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14,045M     3.53%   594654HH1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Weighted Average Life: 27.86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12/01/2028 @ 100.00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2034 Term Bond (3.050 %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06/01/2032   1,005M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12/01/2032   1,025M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06/01/2033   1,045M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12/01/2033   1,075M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06/01/2034   1,090M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12/01/2034   1,120M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2039 Term Bond (3.330 %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06/01/2035   1,145M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12/01/2035   1,175M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06/01/2036   1,200M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12/01/2036   1,225M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06/01/2037   1,250M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12/01/2037   1,285M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06/01/2038   1,315M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12/01/2038   1,335M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06/01/2039   1,370M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12/01/2039   1,400M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2044 Term Bond (3.430 %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06/01/2040   1,180M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12/01/2040   1,065M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06/01/2041   1,090M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12/01/2041   1,115M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06/01/2042   1,140M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12/01/2042   1,165M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06/01/2043   1,195M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12/01/2043   1,220M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06/01/2044   1,250M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12/01/2044   1,275M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2050 Term Bond (3.530 % Coupon)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06/01/2045   1,305M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12/01/2045   1,335M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06/01/2046   1,365M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12/01/2046   1,400M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06/01/2047   1,430M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12/01/2047   1,460M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06/01/2048   1,495M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12/01/2048   1,530M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06/01/2049   1,565M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12/01/2049   1,110M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06/01/2050      50M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Barclays Capital Inc.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Wells Fargo Securities (trade name for Wells Fargo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N.A. Municipal Products Group)                   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469F4" w:rsidRPr="004469F4" w:rsidRDefault="004469F4" w:rsidP="00446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469F4">
        <w:rPr>
          <w:rFonts w:ascii="Lucida Console" w:eastAsia="Times New Roman" w:hAnsi="Lucida Console" w:cs="Courier New"/>
          <w:color w:val="505050"/>
          <w:sz w:val="18"/>
          <w:szCs w:val="18"/>
        </w:rPr>
        <w:t>By: Barclays Capital Inc.  New York, NY</w:t>
      </w:r>
    </w:p>
    <w:p w:rsidR="00E65389" w:rsidRDefault="004469F4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4"/>
    <w:rsid w:val="004469F4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D2E0-51A8-4860-AEEE-4FB9CDC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9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2019-10-09T17:48:00Z</dcterms:created>
  <dcterms:modified xsi:type="dcterms:W3CDTF">2019-10-09T17:50:00Z</dcterms:modified>
</cp:coreProperties>
</file>