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82" w:rsidRDefault="00730A82" w:rsidP="00730A82">
      <w:pPr>
        <w:pStyle w:val="PlainText"/>
      </w:pPr>
      <w:r>
        <w:t>$586,180,000*</w:t>
      </w:r>
    </w:p>
    <w:p w:rsidR="00730A82" w:rsidRDefault="00730A82" w:rsidP="00730A82">
      <w:pPr>
        <w:pStyle w:val="PlainText"/>
      </w:pPr>
      <w:r>
        <w:t>SOUTH CAROLINA JOBS-ECONOMIC DEVELOPMENT AUTHORITY</w:t>
      </w:r>
    </w:p>
    <w:p w:rsidR="00730A82" w:rsidRDefault="00730A82" w:rsidP="00730A82">
      <w:pPr>
        <w:pStyle w:val="PlainText"/>
      </w:pPr>
      <w:r>
        <w:t>Hospital Revenue Bonds</w:t>
      </w:r>
    </w:p>
    <w:p w:rsidR="00730A82" w:rsidRDefault="00730A82" w:rsidP="00730A82">
      <w:pPr>
        <w:pStyle w:val="PlainText"/>
      </w:pPr>
      <w:r>
        <w:t>(</w:t>
      </w:r>
      <w:proofErr w:type="spellStart"/>
      <w:r>
        <w:t>Prisma</w:t>
      </w:r>
      <w:proofErr w:type="spellEnd"/>
      <w:r>
        <w:t xml:space="preserve"> Health Obligated Group), Series 2018A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WE HAVE A RELEASE. ORDERS UNTIL 12:15 PM ET.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 xml:space="preserve">MOODY'S: A2                 S&amp;P: A   </w:t>
      </w:r>
      <w:r>
        <w:t xml:space="preserve">         </w:t>
      </w:r>
      <w:r>
        <w:t xml:space="preserve">               FITCH:                    </w:t>
      </w:r>
    </w:p>
    <w:p w:rsidR="00730A82" w:rsidRDefault="00730A82" w:rsidP="00730A82">
      <w:pPr>
        <w:pStyle w:val="PlainText"/>
      </w:pPr>
      <w:r>
        <w:t xml:space="preserve">Negative Outlook    </w:t>
      </w:r>
      <w:r>
        <w:t xml:space="preserve">  </w:t>
      </w:r>
      <w:r>
        <w:t xml:space="preserve">    Stable Outlook                               </w:t>
      </w:r>
    </w:p>
    <w:p w:rsidR="00730A82" w:rsidRDefault="00730A82" w:rsidP="00730A82">
      <w:pPr>
        <w:pStyle w:val="PlainText"/>
      </w:pPr>
      <w:r>
        <w:t xml:space="preserve"> </w:t>
      </w:r>
    </w:p>
    <w:p w:rsidR="00730A82" w:rsidRDefault="00730A82" w:rsidP="00730A82">
      <w:pPr>
        <w:pStyle w:val="PlainText"/>
      </w:pPr>
      <w:r>
        <w:t>DATED</w:t>
      </w:r>
      <w:proofErr w:type="gramStart"/>
      <w:r>
        <w:t>:12</w:t>
      </w:r>
      <w:proofErr w:type="gramEnd"/>
      <w:r>
        <w:t xml:space="preserve">/05/2018   FIRST COUPON:05/01/2019  DUE: 05/01 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MATURITY      AMOUNT  COUPON    PRIC</w:t>
      </w:r>
      <w:bookmarkStart w:id="0" w:name="_GoBack"/>
      <w:bookmarkEnd w:id="0"/>
      <w:r>
        <w:t>E    vs Interpolated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 xml:space="preserve">05/01/2024      9,380M     5.00%     2.92        +60            </w:t>
      </w:r>
    </w:p>
    <w:p w:rsidR="00730A82" w:rsidRDefault="00730A82" w:rsidP="00730A82">
      <w:pPr>
        <w:pStyle w:val="PlainText"/>
      </w:pPr>
      <w:r>
        <w:t xml:space="preserve">                        (Approx. $ Price 110.328)                  </w:t>
      </w:r>
    </w:p>
    <w:p w:rsidR="00730A82" w:rsidRDefault="00730A82" w:rsidP="00730A82">
      <w:pPr>
        <w:pStyle w:val="PlainText"/>
      </w:pPr>
      <w:r>
        <w:t xml:space="preserve">05/01/2025      9,750M     5.00%     3.04        +65            </w:t>
      </w:r>
    </w:p>
    <w:p w:rsidR="00730A82" w:rsidRDefault="00730A82" w:rsidP="00730A82">
      <w:pPr>
        <w:pStyle w:val="PlainText"/>
      </w:pPr>
      <w:r>
        <w:t xml:space="preserve">                        (Approx. $ Price 111.327)                  </w:t>
      </w:r>
    </w:p>
    <w:p w:rsidR="00730A82" w:rsidRDefault="00730A82" w:rsidP="00730A82">
      <w:pPr>
        <w:pStyle w:val="PlainText"/>
      </w:pPr>
      <w:r>
        <w:t xml:space="preserve">05/01/2026     12,150M     5.00%     3.20       +70            </w:t>
      </w:r>
    </w:p>
    <w:p w:rsidR="00730A82" w:rsidRDefault="00730A82" w:rsidP="00730A82">
      <w:pPr>
        <w:pStyle w:val="PlainText"/>
      </w:pPr>
      <w:r>
        <w:t xml:space="preserve">                        (Approx. $ Price 111.781)                  </w:t>
      </w:r>
    </w:p>
    <w:p w:rsidR="00730A82" w:rsidRDefault="00730A82" w:rsidP="00730A82">
      <w:pPr>
        <w:pStyle w:val="PlainText"/>
      </w:pPr>
      <w:r>
        <w:t xml:space="preserve">05/01/2027     12,595M     5.00%     3.32       3/8 +73            </w:t>
      </w:r>
    </w:p>
    <w:p w:rsidR="00730A82" w:rsidRDefault="00730A82" w:rsidP="00730A82">
      <w:pPr>
        <w:pStyle w:val="PlainText"/>
      </w:pPr>
      <w:r>
        <w:t xml:space="preserve">                        (Approx. $ Price 112.231)                  </w:t>
      </w:r>
    </w:p>
    <w:p w:rsidR="00730A82" w:rsidRDefault="00730A82" w:rsidP="00730A82">
      <w:pPr>
        <w:pStyle w:val="PlainText"/>
      </w:pPr>
      <w:r>
        <w:t xml:space="preserve">05/01/2028     13,080M     5.00%     3.44       +75            </w:t>
      </w:r>
    </w:p>
    <w:p w:rsidR="00730A82" w:rsidRDefault="00730A82" w:rsidP="00730A82">
      <w:pPr>
        <w:pStyle w:val="PlainText"/>
      </w:pPr>
      <w:r>
        <w:t xml:space="preserve">                        (Approx. $ Price 112.441)                  </w:t>
      </w:r>
    </w:p>
    <w:p w:rsidR="00730A82" w:rsidRDefault="00730A82" w:rsidP="00730A82">
      <w:pPr>
        <w:pStyle w:val="PlainText"/>
      </w:pPr>
      <w:r>
        <w:t xml:space="preserve">05/01/2029     13,755M     5.00%     3.56       +78            </w:t>
      </w:r>
    </w:p>
    <w:p w:rsidR="00730A82" w:rsidRDefault="00730A82" w:rsidP="00730A82">
      <w:pPr>
        <w:pStyle w:val="PlainText"/>
      </w:pPr>
      <w:r>
        <w:t>(Approx. $ Price PTC 05/01/2028 111.420 Approx.</w:t>
      </w:r>
      <w:r>
        <w:t xml:space="preserve"> </w:t>
      </w:r>
      <w:r>
        <w:t xml:space="preserve">YTM 3.669)                </w:t>
      </w:r>
    </w:p>
    <w:p w:rsidR="00730A82" w:rsidRDefault="00730A82" w:rsidP="00730A82">
      <w:pPr>
        <w:pStyle w:val="PlainText"/>
      </w:pPr>
      <w:r>
        <w:t xml:space="preserve">05/01/2030     14,395M     5.00%     3.65       +80            </w:t>
      </w:r>
    </w:p>
    <w:p w:rsidR="00730A82" w:rsidRDefault="00730A82" w:rsidP="00730A82">
      <w:pPr>
        <w:pStyle w:val="PlainText"/>
      </w:pPr>
      <w:r>
        <w:t>(Approx. $ Price PTC 05/01/2028 110.662 Approx.</w:t>
      </w:r>
      <w:r>
        <w:t xml:space="preserve"> </w:t>
      </w:r>
      <w:r>
        <w:t xml:space="preserve">YTM 3.837)                </w:t>
      </w:r>
    </w:p>
    <w:p w:rsidR="00730A82" w:rsidRDefault="00730A82" w:rsidP="00730A82">
      <w:pPr>
        <w:pStyle w:val="PlainText"/>
      </w:pPr>
      <w:r>
        <w:t xml:space="preserve">05/01/2031     14,970M     5.00%     3.76       +85            </w:t>
      </w:r>
    </w:p>
    <w:p w:rsidR="00730A82" w:rsidRDefault="00730A82" w:rsidP="00730A82">
      <w:pPr>
        <w:pStyle w:val="PlainText"/>
      </w:pPr>
      <w:r>
        <w:t>(Approx. $ Price PTC 05/01/2028 109.743 Approx.</w:t>
      </w:r>
      <w:r>
        <w:t xml:space="preserve"> </w:t>
      </w:r>
      <w:r>
        <w:t xml:space="preserve">YTM 3.996)                </w:t>
      </w:r>
    </w:p>
    <w:p w:rsidR="00730A82" w:rsidRDefault="00730A82" w:rsidP="00730A82">
      <w:pPr>
        <w:pStyle w:val="PlainText"/>
      </w:pPr>
      <w:r>
        <w:t xml:space="preserve">05/01/2032     21,150M     5.00%     3.86       +90            </w:t>
      </w:r>
    </w:p>
    <w:p w:rsidR="00730A82" w:rsidRDefault="00730A82" w:rsidP="00730A82">
      <w:pPr>
        <w:pStyle w:val="PlainText"/>
      </w:pPr>
      <w:r>
        <w:t>(Approx. $ Price PTC 05/01/2028 108.916 Approx.</w:t>
      </w:r>
      <w:r>
        <w:t xml:space="preserve"> </w:t>
      </w:r>
      <w:r>
        <w:t xml:space="preserve">YTM 4.127)                </w:t>
      </w:r>
    </w:p>
    <w:p w:rsidR="00730A82" w:rsidRDefault="00730A82" w:rsidP="00730A82">
      <w:pPr>
        <w:pStyle w:val="PlainText"/>
      </w:pPr>
      <w:r>
        <w:t xml:space="preserve">05/01/2033     22,145M     5.00%     3.91       +90            </w:t>
      </w:r>
    </w:p>
    <w:p w:rsidR="00730A82" w:rsidRDefault="00730A82" w:rsidP="00730A82">
      <w:pPr>
        <w:pStyle w:val="PlainText"/>
      </w:pPr>
      <w:r>
        <w:t>(Approx. $ Price PTC 05/01/2028 108.505 Approx.</w:t>
      </w:r>
      <w:r>
        <w:t xml:space="preserve"> </w:t>
      </w:r>
      <w:r>
        <w:t xml:space="preserve">YTM 4.206)                </w:t>
      </w:r>
    </w:p>
    <w:p w:rsidR="00730A82" w:rsidRDefault="00730A82" w:rsidP="00730A82">
      <w:pPr>
        <w:pStyle w:val="PlainText"/>
      </w:pPr>
      <w:r>
        <w:t xml:space="preserve">05/01/2034     24,005M     4.00%     4.18       +112           </w:t>
      </w:r>
    </w:p>
    <w:p w:rsidR="00730A82" w:rsidRDefault="00730A82" w:rsidP="00730A82">
      <w:pPr>
        <w:pStyle w:val="PlainText"/>
      </w:pPr>
      <w:r>
        <w:t xml:space="preserve">                       (Approx. $ Price 97.967)                   </w:t>
      </w:r>
    </w:p>
    <w:p w:rsidR="00730A82" w:rsidRDefault="00730A82" w:rsidP="00730A82">
      <w:pPr>
        <w:pStyle w:val="PlainText"/>
      </w:pPr>
      <w:r>
        <w:t xml:space="preserve">05/01/2035     36,520M     5.00%     4.01       +90            </w:t>
      </w:r>
    </w:p>
    <w:p w:rsidR="00730A82" w:rsidRDefault="00730A82" w:rsidP="00730A82">
      <w:pPr>
        <w:pStyle w:val="PlainText"/>
      </w:pPr>
      <w:r>
        <w:t>(Approx. $ Price PTC 05/01/2028 107.689 Approx.</w:t>
      </w:r>
      <w:r>
        <w:t xml:space="preserve"> </w:t>
      </w:r>
      <w:r>
        <w:t xml:space="preserve">YTM 4.340)                </w:t>
      </w:r>
    </w:p>
    <w:p w:rsidR="00730A82" w:rsidRDefault="00730A82" w:rsidP="00730A82">
      <w:pPr>
        <w:pStyle w:val="PlainText"/>
      </w:pPr>
      <w:r>
        <w:t xml:space="preserve">05/01/2036     18,270M     5.00%     4.06       +90            </w:t>
      </w:r>
    </w:p>
    <w:p w:rsidR="00730A82" w:rsidRDefault="00730A82" w:rsidP="00730A82">
      <w:pPr>
        <w:pStyle w:val="PlainText"/>
      </w:pPr>
      <w:r>
        <w:t>(Approx. $ Price PTC 05/01/2028 107.284 Approx.</w:t>
      </w:r>
      <w:r>
        <w:t xml:space="preserve"> </w:t>
      </w:r>
      <w:r>
        <w:t xml:space="preserve">YTM 4.396)                </w:t>
      </w:r>
    </w:p>
    <w:p w:rsidR="00730A82" w:rsidRDefault="00730A82" w:rsidP="00730A82">
      <w:pPr>
        <w:pStyle w:val="PlainText"/>
      </w:pPr>
      <w:r>
        <w:t xml:space="preserve">05/01/2037     31,480M     5.00%     4.10       +90            </w:t>
      </w:r>
    </w:p>
    <w:p w:rsidR="00730A82" w:rsidRDefault="00730A82" w:rsidP="00730A82">
      <w:pPr>
        <w:pStyle w:val="PlainText"/>
      </w:pPr>
      <w:r>
        <w:t>(Approx. $ Price PTC 05/01/2028 106.961 Approx.</w:t>
      </w:r>
      <w:r>
        <w:t xml:space="preserve"> </w:t>
      </w:r>
      <w:r>
        <w:t xml:space="preserve">YTM 4.442)                </w:t>
      </w:r>
    </w:p>
    <w:p w:rsidR="00730A82" w:rsidRDefault="00730A82" w:rsidP="00730A82">
      <w:pPr>
        <w:pStyle w:val="PlainText"/>
      </w:pPr>
      <w:r>
        <w:t xml:space="preserve">05/01/2038     31,130M     5.00%     4.14       +90            </w:t>
      </w:r>
    </w:p>
    <w:p w:rsidR="00730A82" w:rsidRDefault="00730A82" w:rsidP="00730A82">
      <w:pPr>
        <w:pStyle w:val="PlainText"/>
      </w:pPr>
      <w:r>
        <w:t>(Approx. $ Price PTC 05/01/2028 106.639 Approx.</w:t>
      </w:r>
      <w:r>
        <w:t xml:space="preserve"> </w:t>
      </w:r>
      <w:r>
        <w:t xml:space="preserve">YTM 4.484)                </w:t>
      </w:r>
    </w:p>
    <w:p w:rsidR="00730A82" w:rsidRDefault="00730A82" w:rsidP="00730A82">
      <w:pPr>
        <w:pStyle w:val="PlainText"/>
      </w:pPr>
      <w:r>
        <w:t xml:space="preserve">                                                                </w:t>
      </w:r>
    </w:p>
    <w:p w:rsidR="00730A82" w:rsidRDefault="00730A82" w:rsidP="00730A82">
      <w:pPr>
        <w:pStyle w:val="PlainText"/>
      </w:pPr>
      <w:r>
        <w:t xml:space="preserve">05/01/2043     82,875M     5.00%     4.25       +90            </w:t>
      </w:r>
    </w:p>
    <w:p w:rsidR="00730A82" w:rsidRDefault="00730A82" w:rsidP="00730A82">
      <w:pPr>
        <w:pStyle w:val="PlainText"/>
      </w:pPr>
      <w:r>
        <w:t>(Approx. $ Price PTC 05/01/2028 105.761 Approx.</w:t>
      </w:r>
      <w:r>
        <w:t xml:space="preserve"> </w:t>
      </w:r>
      <w:r>
        <w:t xml:space="preserve">YTM 4.604)                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lastRenderedPageBreak/>
        <w:t xml:space="preserve">05/01/2048     63,165M     4.25%     4.56       +116           </w:t>
      </w:r>
    </w:p>
    <w:p w:rsidR="00730A82" w:rsidRDefault="00730A82" w:rsidP="00730A82">
      <w:pPr>
        <w:pStyle w:val="PlainText"/>
      </w:pPr>
      <w:r>
        <w:t xml:space="preserve">                        (Approx. $ Price 95.003)                   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 xml:space="preserve">05/01/2048    155,365M     5.00%     4.30       +90            </w:t>
      </w:r>
    </w:p>
    <w:p w:rsidR="00730A82" w:rsidRDefault="00730A82" w:rsidP="00730A82">
      <w:pPr>
        <w:pStyle w:val="PlainText"/>
      </w:pPr>
      <w:r>
        <w:t>(Approx. $ Price PTC 05/01/2028 105.364 Approx.</w:t>
      </w:r>
      <w:r>
        <w:t xml:space="preserve"> </w:t>
      </w:r>
      <w:r>
        <w:t xml:space="preserve">YTM 4.663)                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CALL FEATURES:  Optional call in 05/01/2028 @ 100.00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Sinking Fund Schedule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2043 Term Bond</w:t>
      </w:r>
    </w:p>
    <w:p w:rsidR="00730A82" w:rsidRDefault="00730A82" w:rsidP="00730A82">
      <w:pPr>
        <w:pStyle w:val="PlainText"/>
      </w:pPr>
      <w:r>
        <w:t>05/01/2039   24,395M</w:t>
      </w:r>
    </w:p>
    <w:p w:rsidR="00730A82" w:rsidRDefault="00730A82" w:rsidP="00730A82">
      <w:pPr>
        <w:pStyle w:val="PlainText"/>
      </w:pPr>
      <w:r>
        <w:t>05/01/2040    9,415M</w:t>
      </w:r>
    </w:p>
    <w:p w:rsidR="00730A82" w:rsidRDefault="00730A82" w:rsidP="00730A82">
      <w:pPr>
        <w:pStyle w:val="PlainText"/>
      </w:pPr>
      <w:r>
        <w:t>05/01/2041    9,660M</w:t>
      </w:r>
    </w:p>
    <w:p w:rsidR="00730A82" w:rsidRDefault="00730A82" w:rsidP="00730A82">
      <w:pPr>
        <w:pStyle w:val="PlainText"/>
      </w:pPr>
      <w:r>
        <w:t>05/01/2042   10,115M</w:t>
      </w:r>
    </w:p>
    <w:p w:rsidR="00730A82" w:rsidRDefault="00730A82" w:rsidP="00730A82">
      <w:pPr>
        <w:pStyle w:val="PlainText"/>
      </w:pPr>
      <w:r>
        <w:t>05/01/2043   29,290M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Sinking Fund Schedule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2048 Term Bond</w:t>
      </w:r>
    </w:p>
    <w:p w:rsidR="00730A82" w:rsidRDefault="00730A82" w:rsidP="00730A82">
      <w:pPr>
        <w:pStyle w:val="PlainText"/>
      </w:pPr>
      <w:r>
        <w:t>05/01/2044   30,500M</w:t>
      </w:r>
    </w:p>
    <w:p w:rsidR="00730A82" w:rsidRDefault="00730A82" w:rsidP="00730A82">
      <w:pPr>
        <w:pStyle w:val="PlainText"/>
      </w:pPr>
      <w:r>
        <w:t>05/01/2045   39,890M</w:t>
      </w:r>
    </w:p>
    <w:p w:rsidR="00730A82" w:rsidRDefault="00730A82" w:rsidP="00730A82">
      <w:pPr>
        <w:pStyle w:val="PlainText"/>
      </w:pPr>
      <w:r>
        <w:t>05/01/2046   41,595M</w:t>
      </w:r>
    </w:p>
    <w:p w:rsidR="00730A82" w:rsidRDefault="00730A82" w:rsidP="00730A82">
      <w:pPr>
        <w:pStyle w:val="PlainText"/>
      </w:pPr>
      <w:r>
        <w:t>05/01/2047   43,380M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>*APPROXIMATE SUBJECT TO CHANGE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r>
        <w:t xml:space="preserve">Wells Fargo Securities (trade name for Wells Fargo     </w:t>
      </w:r>
    </w:p>
    <w:p w:rsidR="00730A82" w:rsidRDefault="00730A82" w:rsidP="00730A82">
      <w:pPr>
        <w:pStyle w:val="PlainText"/>
      </w:pPr>
      <w:r>
        <w:t xml:space="preserve">Bank N.A. Municipal Products Group)                    </w:t>
      </w:r>
    </w:p>
    <w:p w:rsidR="00730A82" w:rsidRDefault="00730A82" w:rsidP="00730A82">
      <w:pPr>
        <w:pStyle w:val="PlainText"/>
      </w:pPr>
      <w:r>
        <w:t xml:space="preserve">Bank of America Merrill Lynch                          </w:t>
      </w:r>
    </w:p>
    <w:p w:rsidR="00730A82" w:rsidRDefault="00730A82" w:rsidP="00730A82">
      <w:pPr>
        <w:pStyle w:val="PlainText"/>
      </w:pPr>
    </w:p>
    <w:p w:rsidR="00730A82" w:rsidRDefault="00730A82" w:rsidP="00730A82">
      <w:pPr>
        <w:pStyle w:val="PlainText"/>
      </w:pPr>
      <w:proofErr w:type="spellStart"/>
      <w:r>
        <w:t>By</w:t>
      </w:r>
      <w:proofErr w:type="gramStart"/>
      <w:r>
        <w:t>:Wells</w:t>
      </w:r>
      <w:proofErr w:type="spellEnd"/>
      <w:proofErr w:type="gramEnd"/>
      <w:r>
        <w:t xml:space="preserve"> Fargo Securities(trade name for Wells Fargo Bank N.A. Municipal Products</w:t>
      </w:r>
      <w:r>
        <w:t xml:space="preserve"> </w:t>
      </w:r>
      <w:r>
        <w:t>Group)Charlotte, NC</w:t>
      </w:r>
    </w:p>
    <w:p w:rsidR="005D2499" w:rsidRDefault="00730A82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2"/>
    <w:rsid w:val="00730A8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2168-8432-4730-815D-83388B1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A8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A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A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Company>SourceMedia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2018-11-14T17:57:00Z</dcterms:created>
  <dcterms:modified xsi:type="dcterms:W3CDTF">2018-11-14T18:04:00Z</dcterms:modified>
</cp:coreProperties>
</file>