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>$123,330,000*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>IDAHO HOUSING AND FINANCE ASSOCIATION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>GRANT AND REVENUE ANTICIPATION BONDS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>FEDERAL HIGHWAY TRUST FUND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>2019 SERIES A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bookmarkStart w:id="0" w:name="_GoBack"/>
      <w:bookmarkEnd w:id="0"/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A2                 S&amp;P: NR                 FITCH: A+                 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>:05</w:t>
      </w:r>
      <w:proofErr w:type="gramEnd"/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/15/2019   FIRST COUPON:07/15/2019  DUE: 07/15 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07/15/2020      8,040M     5.00%     1.66 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103.841)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07/15/2030      5,055M     5.00%     2.30 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07/15/2029 124.349 Approx. YTM 2.489)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07/15/2031      8,075M     5.00%     2.37 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07/15/2029 123.634 Approx. YTM 2.707)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07/15/2032     14,970M     5.00%     2.44 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07/15/2029 122.923 Approx. YTM 2.894)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07/15/2033     15,740M     5.00%     2.49 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07/15/2029 122.418 Approx. YTM 3.040)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07/15/2034     16,545M     5.00%     2.54 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07/15/2029 121.916 Approx. YTM 3.169)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07/15/2035     17,395M     5.00%     2.63 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07/15/2029 121.018 Approx. YTM 3.310)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07/15/2036     18,285M     5.00%     2.67 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07/15/2029 120.622 Approx. YTM 3.404)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07/15/2037     19,225M     5.00%     2.71 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07/15/2029 120.227 Approx. YTM 3.487)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07/15/2029 @ 100.00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                    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Barclays Capital Inc.                                   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       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D.A. Davidson &amp; Co.                                     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>KeyBanc</w:t>
      </w:r>
      <w:proofErr w:type="spellEnd"/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Capital Markets                                 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Piper </w:t>
      </w:r>
      <w:proofErr w:type="spellStart"/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>Jaffray</w:t>
      </w:r>
      <w:proofErr w:type="spellEnd"/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&amp; Co                                      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Siebert Cisneros Shank &amp; Co., L.L.C.                    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Stifel, Nicolaus &amp; Company, Inc.                        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ZIONS BANK, division of ZB, N.A.                        </w:t>
      </w:r>
    </w:p>
    <w:p w:rsidR="00773E94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773E94" w:rsidRDefault="00773E94" w:rsidP="00773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E94">
        <w:rPr>
          <w:rFonts w:ascii="Courier New" w:eastAsia="Times New Roman" w:hAnsi="Courier New" w:cs="Courier New"/>
          <w:color w:val="000000"/>
          <w:sz w:val="18"/>
          <w:szCs w:val="18"/>
        </w:rPr>
        <w:t>By: Citigroup Global Markets Inc.  New York, NY</w:t>
      </w:r>
    </w:p>
    <w:sectPr w:rsidR="005D2499" w:rsidRPr="00773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94"/>
    <w:rsid w:val="00773E94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B5792-D02C-4BD7-A1FF-70D09D4B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3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3E9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Company>SourceMedia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2019-04-30T18:41:00Z</dcterms:created>
  <dcterms:modified xsi:type="dcterms:W3CDTF">2019-04-30T18:43:00Z</dcterms:modified>
</cp:coreProperties>
</file>