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8A" w:rsidRDefault="00E84E8A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r>
        <w:rPr>
          <w:rFonts w:ascii="Arial" w:hAnsi="Arial" w:cs="Arial"/>
          <w:color w:val="222222"/>
          <w:shd w:val="clear" w:color="auto" w:fill="FFFFFF"/>
        </w:rPr>
        <w:t>$500,000,000*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New York City Municipal Water Finance Authority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Water and Sewer System Second General Resolution Revenue Bonds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Fiscal 2019 Subseries FF-1 and Fiscal 2019 Subseries FF-2</w:t>
      </w:r>
      <w:r>
        <w:rPr>
          <w:rFonts w:ascii="Arial" w:hAnsi="Arial" w:cs="Arial"/>
          <w:color w:val="222222"/>
        </w:rPr>
        <w:br/>
      </w:r>
      <w:bookmarkEnd w:id="0"/>
      <w:r>
        <w:rPr>
          <w:rFonts w:ascii="Arial" w:hAnsi="Arial" w:cs="Arial"/>
          <w:color w:val="222222"/>
          <w:shd w:val="clear" w:color="auto" w:fill="FFFFFF"/>
        </w:rPr>
        <w:t>WE HAVE A RELEASE.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RETAIL ORDER PERIOD WILL BE UNTIL 4:00PM EST MONDAY, APRIL 8TH.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POS LINK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:</w:t>
      </w:r>
      <w:proofErr w:type="gramEnd"/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https://www.munios.com/munios-notice.aspx?i=VU86RBqmwUb1</w:t>
        </w:r>
      </w:hyperlink>
      <w:r>
        <w:rPr>
          <w:rFonts w:ascii="Arial" w:hAnsi="Arial" w:cs="Arial"/>
          <w:color w:val="222222"/>
        </w:rPr>
        <w:br/>
      </w:r>
    </w:p>
    <w:p w:rsidR="00E84E8A" w:rsidRDefault="00E84E8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$128,390,000*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Fiscal 2019 Subseries FF-1</w:t>
      </w:r>
      <w:r>
        <w:rPr>
          <w:rFonts w:ascii="Arial" w:hAnsi="Arial" w:cs="Arial"/>
          <w:color w:val="222222"/>
        </w:rPr>
        <w:br/>
      </w:r>
    </w:p>
    <w:p w:rsidR="00E84E8A" w:rsidRDefault="00E84E8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MOODY'S: Aa1 </w:t>
      </w:r>
      <w:r>
        <w:rPr>
          <w:rFonts w:ascii="Arial" w:hAnsi="Arial" w:cs="Arial"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hd w:val="clear" w:color="auto" w:fill="FFFFFF"/>
        </w:rPr>
        <w:t xml:space="preserve">S&amp;P: AA+ </w:t>
      </w:r>
      <w:r>
        <w:rPr>
          <w:rFonts w:ascii="Arial" w:hAnsi="Arial" w:cs="Arial"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hd w:val="clear" w:color="auto" w:fill="FFFFFF"/>
        </w:rPr>
        <w:t>FITCH: AA+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Stable </w:t>
      </w: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Stable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Stable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hAnsi="Arial" w:cs="Arial"/>
          <w:color w:val="222222"/>
          <w:shd w:val="clear" w:color="auto" w:fill="FFFFFF"/>
        </w:rPr>
        <w:t>ATED: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04/17/2019 FIRST COUPON: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06/15/2019 </w:t>
      </w:r>
    </w:p>
    <w:p w:rsidR="00E84E8A" w:rsidRDefault="00E84E8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INTEREST ACCRUES:04/17/2019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DUE: 06/15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MATURITY SPREAD AMOUNT* COUPON PRICE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06/15/2049 +2</w:t>
      </w:r>
      <w:r>
        <w:rPr>
          <w:rFonts w:ascii="Arial" w:hAnsi="Arial" w:cs="Arial"/>
          <w:color w:val="222222"/>
          <w:shd w:val="clear" w:color="auto" w:fill="FFFFFF"/>
        </w:rPr>
        <w:t>5 28,390M 5.00% 2.95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06/15/2029 117.881 Approx. YTM 3.977)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06/15/2049 100,000M NO RETAIL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 FEATURES: Optional call in 06/15/2029 @ 100.00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$371,610,000*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Fiscal 2019 Subseries FF-2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MOODY'S: Aa1 </w:t>
      </w:r>
      <w:r>
        <w:rPr>
          <w:rFonts w:ascii="Arial" w:hAnsi="Arial" w:cs="Arial"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hd w:val="clear" w:color="auto" w:fill="FFFFFF"/>
        </w:rPr>
        <w:t xml:space="preserve">S&amp;P: AA+ </w:t>
      </w:r>
      <w:r>
        <w:rPr>
          <w:rFonts w:ascii="Arial" w:hAnsi="Arial" w:cs="Arial"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hd w:val="clear" w:color="auto" w:fill="FFFFFF"/>
        </w:rPr>
        <w:t>FITCH: AA+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Stable </w:t>
      </w:r>
      <w:r>
        <w:rPr>
          <w:rFonts w:ascii="Arial" w:hAnsi="Arial" w:cs="Arial"/>
          <w:color w:val="222222"/>
          <w:shd w:val="clear" w:color="auto" w:fill="FFFFFF"/>
        </w:rPr>
        <w:t xml:space="preserve">          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Stable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             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Stable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DATED:04/17/2019 FIRST COUPON:06/15/2019 </w:t>
      </w:r>
    </w:p>
    <w:p w:rsidR="00E84E8A" w:rsidRDefault="00E84E8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INTEREST ACCRUES:04/17/2019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DUE: 06/15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MATURITY SP</w:t>
      </w:r>
      <w:r>
        <w:rPr>
          <w:rFonts w:ascii="Arial" w:hAnsi="Arial" w:cs="Arial"/>
          <w:color w:val="222222"/>
          <w:shd w:val="clear" w:color="auto" w:fill="FFFFFF"/>
        </w:rPr>
        <w:t>READ AMOUNT* COUPON PRICE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06/15/2033 +18 16,500M 5.00% 2.42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06/15/2029 123.114 Approx. YTM 2.986)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06/15/2033 16,475M NO RETAIL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06/15/2034 +20 18,560M 5.00% 2.49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06/15/2029 122.407 Approx. YTM 3.132)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06/15/2034 18,555M NO RETAIL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06/15/2035 +21 20,000M 5.00% 2.55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06/15/2029 121.805 Approx. YTM 3.254)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06/15/2035 23,650M NO RETAIL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06/15/2036 +53 20,000M 4.00% 2.92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06/15/2029 109.433 Approx. YTM 3.277)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06/15/2036 32,405M NO RETAIL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06/15/2037 +61 20,000M 3.00% 3.05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99.304)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06/15/2037 28,975M NO RETAIL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06/15/2038 +23 17,410M 5.00% 2.71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06/15/2029 120.217 Approx. YTM 3.538)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06/15/2038 17,405M NO RETAIL</w:t>
      </w:r>
      <w:r>
        <w:rPr>
          <w:rFonts w:ascii="Arial" w:hAnsi="Arial" w:cs="Arial"/>
          <w:color w:val="222222"/>
        </w:rPr>
        <w:br/>
      </w:r>
    </w:p>
    <w:p w:rsidR="005D2499" w:rsidRDefault="00E84E8A">
      <w:r>
        <w:rPr>
          <w:rFonts w:ascii="Arial" w:hAnsi="Arial" w:cs="Arial"/>
          <w:color w:val="222222"/>
          <w:shd w:val="clear" w:color="auto" w:fill="FFFFFF"/>
        </w:rPr>
        <w:t xml:space="preserve">06/15/2040 +55 31,475M 4.00% 3.11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PTC 06/15/2029 107.699 Approx. YTM 3.483)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06/15/2041 +68 20,000M 3.20% 3.27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(Approx. $ Price 98.899)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06/15/2041 70,200M NO RETAIL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 FEATURES: Optional call in 06/15/2029 @ 100.00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*APPROXIMATE SUBJECT TO CHANGE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Siebert Cisneros Shank &amp; Co., L.L.C.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Barclays Capital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Raymond James &amp; Associates,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Bank of America Merrill Lynch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Citigroup Global Markets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Fidelity Capital Markets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Goldman Sachs &amp; Co.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J.P. Morgan Securities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Jefferies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Loop Capital Markets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Morgan Stanley &amp; Co.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Ramirez &amp; Co.,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RBC Capital Markets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Roosevelt &amp; Cross,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TD Securities (USA)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U.S. Bancorp Investments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Wells Fargo Securities (trade name for Wells Fargo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Bank N.A. Municipal Products Group)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Academy Securities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Blaylock Van,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Cabrera Capital Markets,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Mesirow Financial Inc.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Mischler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Financial Group,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PNC Capital Markets LLC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Rice Financial Products Company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Stifel, Nicolaus &amp; Company, Inc.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Williams Capital Group L.P.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By: Siebert Cisneros Shank &amp; Co., L.L.C. Oakland, CA</w:t>
      </w:r>
    </w:p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8A"/>
    <w:rsid w:val="0086795B"/>
    <w:rsid w:val="00D906B4"/>
    <w:rsid w:val="00E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A512F-1594-4D67-B5CB-5B9988DC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4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proofpoint.com/v2/url?u=https-3A__www.munios.com_munios-2Dnotice.aspx-3Fi-3DVU86RBqmwUb1&amp;d=DwMGaQ&amp;c=4ZIZThykDLcoWk-GVjSLmy8-1Cr1I4FWIvbLFebwKgY&amp;r=oz_WlXIbIBlkAA8aySwFJVkVhr8BmVLvph7AttCepbI&amp;m=qE_7XpcIfZZyPfuj6a5sF2-H75u6zZIcGaTKVw645ng&amp;s=JtYzMJx0sxQMd5NSOBEs3aNG9-AJG6N21bs6uBQsYAo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2673</Characters>
  <Application>Microsoft Office Word</Application>
  <DocSecurity>0</DocSecurity>
  <Lines>22</Lines>
  <Paragraphs>6</Paragraphs>
  <ScaleCrop>false</ScaleCrop>
  <Company>SourceMedia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2019-04-08T16:26:00Z</dcterms:created>
  <dcterms:modified xsi:type="dcterms:W3CDTF">2019-04-08T16:30:00Z</dcterms:modified>
</cp:coreProperties>
</file>